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909" w:rsidRPr="00544909" w:rsidRDefault="00544909" w:rsidP="0054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544909" w:rsidRPr="00544909" w:rsidRDefault="00544909" w:rsidP="0054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АЛЕКСАНДРОВСКИЙ РАЙОН</w:t>
      </w:r>
    </w:p>
    <w:p w:rsidR="00544909" w:rsidRPr="00544909" w:rsidRDefault="00544909" w:rsidP="005449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НАЗИНСКОГО СЕЛЬСКОГО ПОСЕЛЕНИЯ</w:t>
      </w:r>
    </w:p>
    <w:p w:rsidR="00544909" w:rsidRPr="00544909" w:rsidRDefault="00544909" w:rsidP="0054490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909" w:rsidRPr="00544909" w:rsidRDefault="00544909" w:rsidP="00544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44909" w:rsidRPr="00544909" w:rsidRDefault="00544909" w:rsidP="005449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835"/>
        <w:gridCol w:w="3779"/>
      </w:tblGrid>
      <w:tr w:rsidR="00544909" w:rsidRPr="00544909" w:rsidTr="00557F5E">
        <w:trPr>
          <w:trHeight w:val="40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544909" w:rsidRPr="00544909" w:rsidRDefault="00544909" w:rsidP="00544909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Pr="0054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909" w:rsidRPr="00544909" w:rsidRDefault="00544909" w:rsidP="00DE4989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№ </w:t>
            </w:r>
            <w:r w:rsidR="00DE4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54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4909" w:rsidRPr="00544909" w:rsidTr="00557F5E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4909" w:rsidRPr="00544909" w:rsidRDefault="00544909" w:rsidP="00544909">
            <w:pPr>
              <w:tabs>
                <w:tab w:val="left" w:pos="0"/>
                <w:tab w:val="left" w:pos="355"/>
                <w:tab w:val="left" w:pos="1418"/>
              </w:tabs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909" w:rsidRPr="00544909" w:rsidTr="00557F5E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909" w:rsidRPr="00544909" w:rsidRDefault="00544909" w:rsidP="005449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44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 внесении изменений в  Положение о бюджетном процессе в муниципальном образовании «Назинское  сельское поселение» </w:t>
            </w:r>
            <w:bookmarkEnd w:id="0"/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544909" w:rsidRPr="00544909" w:rsidRDefault="00544909" w:rsidP="00544909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A85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</w:t>
      </w:r>
      <w:r w:rsidR="00805C0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A2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80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106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5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107 пунктом 5, 129 пунктом 5, 265,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пунктом 12 частью 3 статьи 27 Устава муниципального образования «Назинское сельское поселение»,</w:t>
      </w: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Назинского сельского поселения  РЕШИЛ:</w:t>
      </w: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Pr="0054490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Положение о бюджетном процессе в муниципальном образовании «Назинское  сельское поселение», утверждённое решением Советом Назинского сельского поселения  №66 от 30.05.2014 г, следующие  изменения:</w:t>
      </w:r>
    </w:p>
    <w:p w:rsidR="007E3402" w:rsidRDefault="00805C0D" w:rsidP="0054490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1)</w:t>
      </w:r>
      <w:r w:rsidR="0054490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 xml:space="preserve"> </w:t>
      </w:r>
      <w:proofErr w:type="spellStart"/>
      <w:r w:rsidR="0054490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абз</w:t>
      </w:r>
      <w:proofErr w:type="spellEnd"/>
      <w:r w:rsidR="0054490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.</w:t>
      </w:r>
      <w:r w:rsidR="007E3402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 xml:space="preserve"> </w:t>
      </w:r>
      <w:r w:rsidR="0054490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3 ч. 1 ст.</w:t>
      </w:r>
      <w:r w:rsidR="00EA269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 xml:space="preserve"> 15  Положения</w:t>
      </w:r>
      <w:r w:rsidR="0054490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 xml:space="preserve"> </w:t>
      </w:r>
      <w:r w:rsidR="00EA2699"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  <w:t>изложить в следующей редакции:</w:t>
      </w:r>
    </w:p>
    <w:p w:rsidR="00544909" w:rsidRPr="006221CA" w:rsidRDefault="006221CA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Calibri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CA">
        <w:rPr>
          <w:rFonts w:ascii="Times New Roman" w:hAnsi="Times New Roman" w:cs="Times New Roman"/>
          <w:sz w:val="24"/>
          <w:szCs w:val="24"/>
        </w:rPr>
        <w:t>«</w:t>
      </w:r>
      <w:r w:rsidRPr="006221CA">
        <w:rPr>
          <w:rFonts w:ascii="Times New Roman" w:hAnsi="Times New Roman" w:cs="Times New Roman"/>
          <w:sz w:val="24"/>
          <w:szCs w:val="24"/>
        </w:rPr>
        <w:t>Размер дефицита бюджета поселения не может превышать 10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6221CA">
        <w:rPr>
          <w:rFonts w:ascii="Times New Roman" w:hAnsi="Times New Roman" w:cs="Times New Roman"/>
          <w:sz w:val="24"/>
          <w:szCs w:val="24"/>
        </w:rPr>
        <w:t xml:space="preserve"> </w:t>
      </w:r>
      <w:r w:rsidR="00544909" w:rsidRPr="006221CA">
        <w:rPr>
          <w:rFonts w:ascii="Times New Roman" w:hAnsi="Times New Roman" w:cs="Times New Roman"/>
          <w:sz w:val="24"/>
          <w:szCs w:val="24"/>
        </w:rPr>
        <w:t>Предельный объём муниципального долга не должен превышать утверждённый решением  о местном бюджете на очередной финансовый год и плановый период (очередной финансовый год) общий объем доходов местного бюджета без учёта утверждённого объёма безвозмездных поступлений и (или) поступлений налоговых доходов по дополнительным нормативам отчислений от налога на доходы физических лиц».</w:t>
      </w:r>
    </w:p>
    <w:p w:rsidR="007E3402" w:rsidRPr="00AA0AD1" w:rsidRDefault="00805C0D" w:rsidP="007E3402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Cs/>
          <w:iCs/>
        </w:rPr>
        <w:t>2)</w:t>
      </w:r>
      <w:r w:rsidR="007E3402" w:rsidRPr="007E3402">
        <w:rPr>
          <w:rFonts w:ascii="Times New Roman" w:hAnsi="Times New Roman"/>
          <w:bCs/>
          <w:iCs/>
        </w:rPr>
        <w:t xml:space="preserve"> </w:t>
      </w:r>
      <w:proofErr w:type="spellStart"/>
      <w:r w:rsidR="007E3402">
        <w:rPr>
          <w:rFonts w:ascii="Times New Roman" w:hAnsi="Times New Roman"/>
          <w:bCs/>
          <w:iCs/>
        </w:rPr>
        <w:t>абз</w:t>
      </w:r>
      <w:proofErr w:type="spellEnd"/>
      <w:r w:rsidR="007E3402">
        <w:rPr>
          <w:rFonts w:ascii="Times New Roman" w:hAnsi="Times New Roman"/>
          <w:bCs/>
          <w:iCs/>
        </w:rPr>
        <w:t>. 4 ч. 1 ст. 15</w:t>
      </w:r>
      <w:r w:rsidR="00EA2699">
        <w:rPr>
          <w:rFonts w:ascii="Times New Roman" w:hAnsi="Times New Roman" w:cs="Times New Roman"/>
        </w:rPr>
        <w:t xml:space="preserve"> </w:t>
      </w:r>
      <w:r w:rsidR="00EA2699" w:rsidRPr="00EA2699">
        <w:rPr>
          <w:rFonts w:ascii="Times New Roman" w:hAnsi="Times New Roman"/>
          <w:bCs/>
          <w:iCs/>
        </w:rPr>
        <w:t xml:space="preserve"> </w:t>
      </w:r>
      <w:r w:rsidR="00EA2699">
        <w:rPr>
          <w:rFonts w:ascii="Times New Roman" w:hAnsi="Times New Roman"/>
          <w:bCs/>
          <w:iCs/>
        </w:rPr>
        <w:t>Положения изложить в следующей редакции:</w:t>
      </w:r>
    </w:p>
    <w:p w:rsidR="007E3402" w:rsidRDefault="00544909" w:rsidP="007E340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544909">
        <w:rPr>
          <w:rFonts w:ascii="Times New Roman" w:hAnsi="Times New Roman" w:cs="Times New Roman"/>
        </w:rPr>
        <w:t xml:space="preserve"> </w:t>
      </w:r>
      <w:r w:rsidR="007E3402" w:rsidRPr="00AA0AD1">
        <w:rPr>
          <w:rFonts w:ascii="Times New Roman" w:hAnsi="Times New Roman" w:cs="Times New Roman"/>
        </w:rPr>
        <w:t xml:space="preserve">«Предельный объем муниципальных заимствований Назинского сельского поселения не должен превышать </w:t>
      </w:r>
      <w:r w:rsidR="007E3402" w:rsidRPr="00AA0AD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общую сумму средств, направляемых на финансирование дефицита бюджета поселения, и объемов погашения долговых обязательств </w:t>
      </w:r>
      <w:r w:rsidR="007E3402" w:rsidRPr="00F722AB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Назинского сельского поселения, утвержденных на соответствующий финансовый год решением о местном бюджете.</w:t>
      </w:r>
    </w:p>
    <w:p w:rsidR="006106C4" w:rsidRPr="00805C0D" w:rsidRDefault="00805C0D" w:rsidP="007E3402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22272F"/>
          <w:shd w:val="clear" w:color="auto" w:fill="FFFFFF"/>
        </w:rPr>
      </w:pPr>
      <w:r w:rsidRPr="00805C0D">
        <w:rPr>
          <w:rFonts w:ascii="Times New Roman" w:hAnsi="Times New Roman" w:cs="Times New Roman"/>
          <w:color w:val="22272F"/>
          <w:shd w:val="clear" w:color="auto" w:fill="FFFFFF"/>
        </w:rPr>
        <w:t>3)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6106C4" w:rsidRPr="00805C0D">
        <w:rPr>
          <w:rFonts w:ascii="Times New Roman" w:hAnsi="Times New Roman" w:cs="Times New Roman"/>
          <w:color w:val="22272F"/>
          <w:shd w:val="clear" w:color="auto" w:fill="FFFFFF"/>
        </w:rPr>
        <w:t xml:space="preserve">п.4 </w:t>
      </w:r>
      <w:r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="006106C4" w:rsidRPr="00805C0D">
        <w:rPr>
          <w:rFonts w:ascii="Times New Roman" w:hAnsi="Times New Roman" w:cs="Times New Roman"/>
          <w:color w:val="22272F"/>
          <w:shd w:val="clear" w:color="auto" w:fill="FFFFFF"/>
        </w:rPr>
        <w:t>ст</w:t>
      </w:r>
      <w:r>
        <w:rPr>
          <w:rFonts w:ascii="Times New Roman" w:hAnsi="Times New Roman" w:cs="Times New Roman"/>
          <w:color w:val="22272F"/>
          <w:shd w:val="clear" w:color="auto" w:fill="FFFFFF"/>
        </w:rPr>
        <w:t>.</w:t>
      </w:r>
      <w:r w:rsidR="006106C4" w:rsidRPr="00805C0D">
        <w:rPr>
          <w:rFonts w:ascii="Times New Roman" w:hAnsi="Times New Roman" w:cs="Times New Roman"/>
          <w:color w:val="22272F"/>
          <w:shd w:val="clear" w:color="auto" w:fill="FFFFFF"/>
        </w:rPr>
        <w:t xml:space="preserve"> 28 изложить в </w:t>
      </w:r>
      <w:r>
        <w:rPr>
          <w:rFonts w:ascii="Times New Roman" w:hAnsi="Times New Roman" w:cs="Times New Roman"/>
          <w:color w:val="22272F"/>
          <w:shd w:val="clear" w:color="auto" w:fill="FFFFFF"/>
        </w:rPr>
        <w:t>новой</w:t>
      </w:r>
      <w:r w:rsidR="006106C4" w:rsidRPr="00805C0D">
        <w:rPr>
          <w:rFonts w:ascii="Times New Roman" w:hAnsi="Times New Roman" w:cs="Times New Roman"/>
          <w:color w:val="22272F"/>
          <w:shd w:val="clear" w:color="auto" w:fill="FFFFFF"/>
        </w:rPr>
        <w:t xml:space="preserve"> редакции:</w:t>
      </w:r>
    </w:p>
    <w:p w:rsidR="006106C4" w:rsidRPr="00805C0D" w:rsidRDefault="006106C4" w:rsidP="006106C4">
      <w:pPr>
        <w:pStyle w:val="s1"/>
        <w:shd w:val="clear" w:color="auto" w:fill="FFFFFF"/>
        <w:jc w:val="both"/>
        <w:rPr>
          <w:color w:val="22272F"/>
        </w:rPr>
      </w:pPr>
      <w:r w:rsidRPr="00805C0D">
        <w:rPr>
          <w:color w:val="22272F"/>
        </w:rPr>
        <w:t>«Санкционирование оплаты денежных обязательств осуществляются в соответствии</w:t>
      </w:r>
      <w:r w:rsidR="00EA2699">
        <w:rPr>
          <w:color w:val="22272F"/>
        </w:rPr>
        <w:t xml:space="preserve"> с установленным </w:t>
      </w:r>
      <w:r w:rsidRPr="00805C0D">
        <w:rPr>
          <w:color w:val="22272F"/>
        </w:rPr>
        <w:t xml:space="preserve"> финансовым органом порядком,  контроль </w:t>
      </w:r>
      <w:proofErr w:type="gramStart"/>
      <w:r w:rsidRPr="00805C0D">
        <w:rPr>
          <w:color w:val="22272F"/>
        </w:rPr>
        <w:t>за</w:t>
      </w:r>
      <w:proofErr w:type="gramEnd"/>
      <w:r w:rsidRPr="00805C0D">
        <w:rPr>
          <w:color w:val="22272F"/>
        </w:rPr>
        <w:t>:</w:t>
      </w:r>
    </w:p>
    <w:p w:rsidR="006106C4" w:rsidRPr="00805C0D" w:rsidRDefault="006106C4" w:rsidP="006106C4">
      <w:pPr>
        <w:pStyle w:val="s1"/>
        <w:shd w:val="clear" w:color="auto" w:fill="FFFFFF"/>
        <w:jc w:val="both"/>
        <w:rPr>
          <w:color w:val="22272F"/>
        </w:rPr>
      </w:pPr>
      <w:proofErr w:type="spellStart"/>
      <w:r w:rsidRPr="00805C0D">
        <w:rPr>
          <w:color w:val="22272F"/>
        </w:rPr>
        <w:t>непревышением</w:t>
      </w:r>
      <w:proofErr w:type="spellEnd"/>
      <w:r w:rsidRPr="00805C0D">
        <w:rPr>
          <w:color w:val="22272F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6106C4" w:rsidRDefault="006106C4" w:rsidP="006106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6106C4" w:rsidRDefault="006106C4" w:rsidP="006106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6106C4" w:rsidRDefault="006106C4" w:rsidP="006106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наличием документов, подтверждающих возникновение денежного обязательства.»</w:t>
      </w:r>
    </w:p>
    <w:p w:rsidR="00AA0AD1" w:rsidRPr="006106C4" w:rsidRDefault="006106C4" w:rsidP="006106C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</w:t>
      </w:r>
      <w:r w:rsidR="00805C0D">
        <w:rPr>
          <w:color w:val="22272F"/>
          <w:sz w:val="23"/>
          <w:szCs w:val="23"/>
        </w:rPr>
        <w:t>4)</w:t>
      </w:r>
      <w:r w:rsidR="00AA0AD1">
        <w:rPr>
          <w:color w:val="22272F"/>
          <w:sz w:val="23"/>
          <w:szCs w:val="23"/>
          <w:shd w:val="clear" w:color="auto" w:fill="FFFFFF"/>
        </w:rPr>
        <w:t xml:space="preserve"> в ст. 39 </w:t>
      </w:r>
      <w:r w:rsidR="00EA2699">
        <w:rPr>
          <w:color w:val="22272F"/>
          <w:sz w:val="23"/>
          <w:szCs w:val="23"/>
          <w:shd w:val="clear" w:color="auto" w:fill="FFFFFF"/>
        </w:rPr>
        <w:t>предложение</w:t>
      </w:r>
      <w:r w:rsidR="00AA0AD1">
        <w:rPr>
          <w:color w:val="22272F"/>
          <w:sz w:val="23"/>
          <w:szCs w:val="23"/>
          <w:shd w:val="clear" w:color="auto" w:fill="FFFFFF"/>
        </w:rPr>
        <w:t xml:space="preserve"> «</w:t>
      </w:r>
      <w:r w:rsidR="00AA0AD1" w:rsidRPr="00AA0AD1">
        <w:t>Финансовый контроль осуществляется в следующих формах: предварительный, текущий и последующий контроль</w:t>
      </w:r>
      <w:r w:rsidR="00AA0AD1">
        <w:t>» изложить в следующей редакции:</w:t>
      </w:r>
    </w:p>
    <w:p w:rsidR="00544909" w:rsidRPr="00544909" w:rsidRDefault="00AA0AD1" w:rsidP="006106C4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«</w:t>
      </w:r>
      <w:r w:rsidRPr="00AA0AD1">
        <w:rPr>
          <w:rFonts w:ascii="Times New Roman" w:hAnsi="Times New Roman" w:cs="Times New Roman"/>
        </w:rPr>
        <w:t xml:space="preserve">Финансовый контроль осуществляется в следующих формах: </w:t>
      </w:r>
      <w:r>
        <w:rPr>
          <w:rFonts w:ascii="Times New Roman" w:hAnsi="Times New Roman" w:cs="Times New Roman"/>
        </w:rPr>
        <w:t>внешний, внутренний, предварительный</w:t>
      </w:r>
      <w:r w:rsidRPr="00AA0AD1">
        <w:rPr>
          <w:rFonts w:ascii="Times New Roman" w:hAnsi="Times New Roman" w:cs="Times New Roman"/>
        </w:rPr>
        <w:t xml:space="preserve"> и последующий контроль</w:t>
      </w:r>
      <w:r>
        <w:rPr>
          <w:rFonts w:ascii="Times New Roman" w:hAnsi="Times New Roman" w:cs="Times New Roman"/>
        </w:rPr>
        <w:t>».</w:t>
      </w: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 решение  вступает  в силу  со  дня  его  официального  опубликования (обнародования).</w:t>
      </w: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Pr="00544909" w:rsidRDefault="00544909" w:rsidP="0054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</w:p>
    <w:p w:rsidR="00544909" w:rsidRPr="00544909" w:rsidRDefault="00544909" w:rsidP="005449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 сельского  поселения</w:t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В.А.Штатолкин</w:t>
      </w:r>
      <w:proofErr w:type="spellEnd"/>
      <w:r w:rsidRPr="00544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66" w:rsidRDefault="00612B66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66" w:rsidRDefault="00612B66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66" w:rsidRDefault="00612B66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66" w:rsidRDefault="00612B66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66" w:rsidRDefault="00612B66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B66" w:rsidRDefault="00612B66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6C4" w:rsidRPr="00544909" w:rsidRDefault="006106C4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Pr="00544909" w:rsidRDefault="00544909" w:rsidP="005449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909" w:rsidRDefault="00544909" w:rsidP="00C36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a3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Статья</w:t>
      </w:r>
      <w:r>
        <w:rPr>
          <w:rStyle w:val="s10"/>
          <w:b/>
          <w:bCs/>
          <w:color w:val="22272F"/>
          <w:sz w:val="23"/>
          <w:szCs w:val="23"/>
        </w:rPr>
        <w:t> </w:t>
      </w:r>
      <w:r>
        <w:rPr>
          <w:rStyle w:val="a3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265</w:t>
      </w:r>
      <w:r>
        <w:rPr>
          <w:rStyle w:val="s10"/>
          <w:b/>
          <w:bCs/>
          <w:color w:val="22272F"/>
          <w:sz w:val="23"/>
          <w:szCs w:val="23"/>
        </w:rPr>
        <w:t>.</w:t>
      </w:r>
      <w:r>
        <w:rPr>
          <w:b/>
          <w:bCs/>
          <w:color w:val="22272F"/>
          <w:sz w:val="23"/>
          <w:szCs w:val="23"/>
        </w:rPr>
        <w:t> </w:t>
      </w:r>
      <w:r>
        <w:rPr>
          <w:rStyle w:val="a3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Виды</w:t>
      </w:r>
      <w:r>
        <w:rPr>
          <w:b/>
          <w:bCs/>
          <w:color w:val="22272F"/>
          <w:sz w:val="23"/>
          <w:szCs w:val="23"/>
        </w:rPr>
        <w:t> государственного (муниципального) </w:t>
      </w:r>
      <w:r>
        <w:rPr>
          <w:rStyle w:val="a3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финансового</w:t>
      </w:r>
      <w:r>
        <w:rPr>
          <w:b/>
          <w:bCs/>
          <w:color w:val="22272F"/>
          <w:sz w:val="23"/>
          <w:szCs w:val="23"/>
        </w:rPr>
        <w:t> </w:t>
      </w:r>
      <w:r>
        <w:rPr>
          <w:rStyle w:val="a3"/>
          <w:b/>
          <w:bCs/>
          <w:i w:val="0"/>
          <w:iCs w:val="0"/>
          <w:color w:val="22272F"/>
          <w:sz w:val="23"/>
          <w:szCs w:val="23"/>
          <w:shd w:val="clear" w:color="auto" w:fill="FFFABB"/>
        </w:rPr>
        <w:t>контроля</w:t>
      </w:r>
    </w:p>
    <w:p w:rsidR="004C4930" w:rsidRDefault="004C4930" w:rsidP="004C49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5" w:anchor="/multilink/12112604/paragraph/1111773178/number/0" w:history="1">
        <w:r>
          <w:rPr>
            <w:rStyle w:val="a4"/>
            <w:color w:val="551A8B"/>
            <w:sz w:val="21"/>
            <w:szCs w:val="21"/>
          </w:rPr>
          <w:t>комментарии</w:t>
        </w:r>
      </w:hyperlink>
      <w:r>
        <w:rPr>
          <w:color w:val="464C55"/>
          <w:sz w:val="21"/>
          <w:szCs w:val="21"/>
        </w:rPr>
        <w:t> к </w:t>
      </w:r>
      <w:r>
        <w:rPr>
          <w:rStyle w:val="a3"/>
          <w:i w:val="0"/>
          <w:iCs w:val="0"/>
          <w:color w:val="464C55"/>
          <w:sz w:val="21"/>
          <w:szCs w:val="21"/>
          <w:shd w:val="clear" w:color="auto" w:fill="FFFABB"/>
        </w:rPr>
        <w:t>статье</w:t>
      </w:r>
      <w:r>
        <w:rPr>
          <w:color w:val="464C55"/>
          <w:sz w:val="21"/>
          <w:szCs w:val="21"/>
        </w:rPr>
        <w:t> </w:t>
      </w:r>
      <w:r>
        <w:rPr>
          <w:rStyle w:val="a3"/>
          <w:i w:val="0"/>
          <w:iCs w:val="0"/>
          <w:color w:val="464C55"/>
          <w:sz w:val="21"/>
          <w:szCs w:val="21"/>
          <w:shd w:val="clear" w:color="auto" w:fill="FFFABB"/>
        </w:rPr>
        <w:t>265</w:t>
      </w:r>
      <w:r>
        <w:rPr>
          <w:color w:val="464C55"/>
          <w:sz w:val="21"/>
          <w:szCs w:val="21"/>
        </w:rPr>
        <w:t> БК РФ</w:t>
      </w:r>
    </w:p>
    <w:p w:rsidR="004C4930" w:rsidRDefault="004C4930" w:rsidP="004C493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1 изменен с 6 августа 2019 г. - </w:t>
      </w:r>
      <w:hyperlink r:id="rId6" w:anchor="/document/72332806/entry/213" w:history="1">
        <w:r>
          <w:rPr>
            <w:rStyle w:val="a4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26 июля 2019 г. N 199-ФЗ</w:t>
      </w:r>
    </w:p>
    <w:p w:rsidR="004C4930" w:rsidRDefault="00E2562A" w:rsidP="004C493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7" w:anchor="/document/77683508/entry/2180" w:history="1">
        <w:r w:rsidR="004C4930">
          <w:rPr>
            <w:rStyle w:val="a4"/>
            <w:color w:val="551A8B"/>
            <w:sz w:val="20"/>
            <w:szCs w:val="20"/>
          </w:rPr>
          <w:t>См. предыдущую редакцию</w:t>
        </w:r>
      </w:hyperlink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Государственный (муниципальный) финансовый контроль осуществляется в целях обеспечения соблюдения положений правовых актов, регулирующих </w:t>
      </w:r>
      <w:r>
        <w:rPr>
          <w:rStyle w:val="a3"/>
          <w:i w:val="0"/>
          <w:iCs w:val="0"/>
          <w:color w:val="22272F"/>
          <w:sz w:val="23"/>
          <w:szCs w:val="23"/>
          <w:shd w:val="clear" w:color="auto" w:fill="FFFABB"/>
        </w:rPr>
        <w:t>бюджетные</w:t>
      </w:r>
      <w:r>
        <w:rPr>
          <w:color w:val="22272F"/>
          <w:sz w:val="23"/>
          <w:szCs w:val="23"/>
        </w:rPr>
        <w:t> 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бюджета.</w:t>
      </w: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Государственный (муниципальный) финансовый контроль подразделяется </w:t>
      </w:r>
      <w:proofErr w:type="gramStart"/>
      <w:r>
        <w:rPr>
          <w:color w:val="22272F"/>
          <w:sz w:val="23"/>
          <w:szCs w:val="23"/>
        </w:rPr>
        <w:t>на</w:t>
      </w:r>
      <w:proofErr w:type="gramEnd"/>
      <w:r>
        <w:rPr>
          <w:color w:val="22272F"/>
          <w:sz w:val="23"/>
          <w:szCs w:val="23"/>
        </w:rPr>
        <w:t xml:space="preserve"> внешний и внутренний, предварительный и последующий.</w:t>
      </w:r>
    </w:p>
    <w:p w:rsidR="004C4930" w:rsidRDefault="004C4930" w:rsidP="004C493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2 изменен с 6 августа 2019 г. - </w:t>
      </w:r>
      <w:hyperlink r:id="rId8" w:anchor="/document/72332806/entry/214" w:history="1">
        <w:r>
          <w:rPr>
            <w:rStyle w:val="a4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26 июля 2019 г. N 199-ФЗ</w:t>
      </w:r>
    </w:p>
    <w:p w:rsidR="004C4930" w:rsidRDefault="00E2562A" w:rsidP="004C493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9" w:anchor="/document/77683508/entry/2652" w:history="1">
        <w:r w:rsidR="004C4930">
          <w:rPr>
            <w:rStyle w:val="a4"/>
            <w:color w:val="551A8B"/>
            <w:sz w:val="20"/>
            <w:szCs w:val="20"/>
          </w:rPr>
          <w:t>См. предыдущую редакцию</w:t>
        </w:r>
      </w:hyperlink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2. </w:t>
      </w:r>
      <w:r>
        <w:rPr>
          <w:rStyle w:val="s10"/>
          <w:b/>
          <w:bCs/>
          <w:color w:val="22272F"/>
          <w:sz w:val="23"/>
          <w:szCs w:val="23"/>
        </w:rPr>
        <w:t>Внешний государственный (муниципальный) финансовый контроль</w:t>
      </w:r>
      <w:r>
        <w:rPr>
          <w:color w:val="22272F"/>
          <w:sz w:val="23"/>
          <w:szCs w:val="23"/>
        </w:rPr>
        <w:t> 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 (далее - органы внешнего государственного (муниципального) финансового контроля).</w:t>
      </w:r>
    </w:p>
    <w:p w:rsidR="004C4930" w:rsidRDefault="004C4930" w:rsidP="004C493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Пункт 3 изменен с 6 августа 2019 г. - </w:t>
      </w:r>
      <w:hyperlink r:id="rId10" w:anchor="/document/72332806/entry/215" w:history="1">
        <w:r>
          <w:rPr>
            <w:rStyle w:val="a4"/>
            <w:color w:val="551A8B"/>
            <w:sz w:val="20"/>
            <w:szCs w:val="20"/>
          </w:rPr>
          <w:t>Федеральный закон</w:t>
        </w:r>
      </w:hyperlink>
      <w:r>
        <w:rPr>
          <w:color w:val="464C55"/>
          <w:sz w:val="20"/>
          <w:szCs w:val="20"/>
        </w:rPr>
        <w:t> от 26 июля 2019 г. N 199-</w:t>
      </w:r>
      <w:r>
        <w:rPr>
          <w:rStyle w:val="highlightsearch"/>
          <w:color w:val="FFFFFF"/>
          <w:sz w:val="20"/>
          <w:szCs w:val="20"/>
          <w:shd w:val="clear" w:color="auto" w:fill="457ECD"/>
        </w:rPr>
        <w:t>ФЗ</w:t>
      </w:r>
    </w:p>
    <w:p w:rsidR="004C4930" w:rsidRDefault="00E2562A" w:rsidP="004C4930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1" w:anchor="/document/77683508/entry/2190" w:history="1">
        <w:r w:rsidR="004C4930">
          <w:rPr>
            <w:rStyle w:val="a4"/>
            <w:color w:val="551A8B"/>
            <w:sz w:val="20"/>
            <w:szCs w:val="20"/>
          </w:rPr>
          <w:t>См. предыдущую редакцию</w:t>
        </w:r>
      </w:hyperlink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3. </w:t>
      </w:r>
      <w:r>
        <w:rPr>
          <w:rStyle w:val="s10"/>
          <w:b/>
          <w:bCs/>
          <w:color w:val="22272F"/>
          <w:sz w:val="23"/>
          <w:szCs w:val="23"/>
        </w:rPr>
        <w:t>Внутренний государственный (муниципальный) финансовый контроль</w:t>
      </w:r>
      <w:r>
        <w:rPr>
          <w:color w:val="22272F"/>
          <w:sz w:val="23"/>
          <w:szCs w:val="23"/>
        </w:rPr>
        <w:t> является контрольной деятельностью Федерального казначейства, органов государственного (муниципального) финансового контроля, являющихся органами исполнительной власти субъектов Российской Федерации (органами местных администраций) (далее - органы внутреннего государственного (муниципального) финансового контроля).</w:t>
      </w: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4C4930" w:rsidRDefault="004C4930" w:rsidP="004C493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AC79AA">
        <w:rPr>
          <w:rFonts w:ascii="Times New Roman" w:hAnsi="Times New Roman" w:cs="Times New Roman"/>
          <w:b/>
        </w:rPr>
        <w:t xml:space="preserve">Глава 8. </w:t>
      </w:r>
      <w:proofErr w:type="gramStart"/>
      <w:r w:rsidRPr="00AC79AA">
        <w:rPr>
          <w:rFonts w:ascii="Times New Roman" w:hAnsi="Times New Roman" w:cs="Times New Roman"/>
          <w:b/>
        </w:rPr>
        <w:t>Контроль за</w:t>
      </w:r>
      <w:proofErr w:type="gramEnd"/>
      <w:r w:rsidRPr="00AC79AA">
        <w:rPr>
          <w:rFonts w:ascii="Times New Roman" w:hAnsi="Times New Roman" w:cs="Times New Roman"/>
          <w:b/>
        </w:rPr>
        <w:t xml:space="preserve"> исполнением бюджета поселения 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u w:val="single"/>
        </w:rPr>
      </w:pPr>
      <w:r w:rsidRPr="00AC79AA">
        <w:rPr>
          <w:rFonts w:ascii="Times New Roman" w:hAnsi="Times New Roman" w:cs="Times New Roman"/>
          <w:u w:val="single"/>
        </w:rPr>
        <w:t>Статья 3</w:t>
      </w:r>
      <w:r>
        <w:rPr>
          <w:rFonts w:ascii="Times New Roman" w:hAnsi="Times New Roman" w:cs="Times New Roman"/>
          <w:u w:val="single"/>
        </w:rPr>
        <w:t>9</w:t>
      </w:r>
      <w:r w:rsidRPr="00AC79AA">
        <w:rPr>
          <w:rFonts w:ascii="Times New Roman" w:hAnsi="Times New Roman" w:cs="Times New Roman"/>
          <w:u w:val="single"/>
        </w:rPr>
        <w:t>. Органы, осуществляющие финансовый контроль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C79AA">
        <w:rPr>
          <w:rFonts w:ascii="Times New Roman" w:hAnsi="Times New Roman" w:cs="Times New Roman"/>
        </w:rPr>
        <w:t xml:space="preserve">Финансовый контроль на территории </w:t>
      </w:r>
      <w:r>
        <w:rPr>
          <w:rFonts w:ascii="Times New Roman" w:hAnsi="Times New Roman" w:cs="Times New Roman"/>
        </w:rPr>
        <w:t>Назинского</w:t>
      </w:r>
      <w:r w:rsidRPr="00AC79AA">
        <w:rPr>
          <w:rFonts w:ascii="Times New Roman" w:hAnsi="Times New Roman" w:cs="Times New Roman"/>
        </w:rPr>
        <w:t xml:space="preserve"> сельского поселения осуществляется: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C79AA">
        <w:rPr>
          <w:rFonts w:ascii="Times New Roman" w:hAnsi="Times New Roman" w:cs="Times New Roman"/>
        </w:rPr>
        <w:t xml:space="preserve">1) Советом </w:t>
      </w:r>
      <w:r>
        <w:rPr>
          <w:rFonts w:ascii="Times New Roman" w:hAnsi="Times New Roman" w:cs="Times New Roman"/>
        </w:rPr>
        <w:t xml:space="preserve"> Назинского</w:t>
      </w:r>
      <w:r w:rsidRPr="00AC79AA">
        <w:rPr>
          <w:rFonts w:ascii="Times New Roman" w:hAnsi="Times New Roman" w:cs="Times New Roman"/>
        </w:rPr>
        <w:t xml:space="preserve"> сельского поселения;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27B92">
        <w:rPr>
          <w:rFonts w:ascii="Times New Roman" w:hAnsi="Times New Roman" w:cs="Times New Roman"/>
        </w:rPr>
        <w:t>2</w:t>
      </w:r>
      <w:r w:rsidRPr="00AC79AA">
        <w:rPr>
          <w:rFonts w:ascii="Times New Roman" w:hAnsi="Times New Roman" w:cs="Times New Roman"/>
        </w:rPr>
        <w:t xml:space="preserve">) </w:t>
      </w:r>
      <w:proofErr w:type="spellStart"/>
      <w:r w:rsidRPr="00AC79AA">
        <w:rPr>
          <w:rFonts w:ascii="Times New Roman" w:hAnsi="Times New Roman" w:cs="Times New Roman"/>
        </w:rPr>
        <w:t>Контрольно</w:t>
      </w:r>
      <w:proofErr w:type="spellEnd"/>
      <w:r w:rsidRPr="00AC79AA">
        <w:rPr>
          <w:rFonts w:ascii="Times New Roman" w:hAnsi="Times New Roman" w:cs="Times New Roman"/>
        </w:rPr>
        <w:t>–ревизионной комиссией Александровского района;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27B92">
        <w:rPr>
          <w:rFonts w:ascii="Times New Roman" w:hAnsi="Times New Roman" w:cs="Times New Roman"/>
        </w:rPr>
        <w:t>3</w:t>
      </w:r>
      <w:r w:rsidRPr="00AC79AA">
        <w:rPr>
          <w:rFonts w:ascii="Times New Roman" w:hAnsi="Times New Roman" w:cs="Times New Roman"/>
        </w:rPr>
        <w:t>) главными распорядителями (распорядителями) бюджетных средств;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27B92">
        <w:rPr>
          <w:rFonts w:ascii="Times New Roman" w:hAnsi="Times New Roman" w:cs="Times New Roman"/>
        </w:rPr>
        <w:lastRenderedPageBreak/>
        <w:t>4</w:t>
      </w:r>
      <w:r w:rsidRPr="00AC79AA">
        <w:rPr>
          <w:rFonts w:ascii="Times New Roman" w:hAnsi="Times New Roman" w:cs="Times New Roman"/>
        </w:rPr>
        <w:t xml:space="preserve">)главными администраторами (администраторами) доходов бюджета </w:t>
      </w:r>
      <w:r>
        <w:rPr>
          <w:rFonts w:ascii="Times New Roman" w:hAnsi="Times New Roman" w:cs="Times New Roman"/>
        </w:rPr>
        <w:t>Назинского</w:t>
      </w:r>
      <w:r w:rsidRPr="00AC79AA">
        <w:rPr>
          <w:rFonts w:ascii="Times New Roman" w:hAnsi="Times New Roman" w:cs="Times New Roman"/>
        </w:rPr>
        <w:t xml:space="preserve"> сельского  поселения;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27B92">
        <w:rPr>
          <w:rFonts w:ascii="Times New Roman" w:hAnsi="Times New Roman" w:cs="Times New Roman"/>
        </w:rPr>
        <w:t>5</w:t>
      </w:r>
      <w:r w:rsidRPr="00AC79AA">
        <w:rPr>
          <w:rFonts w:ascii="Times New Roman" w:hAnsi="Times New Roman" w:cs="Times New Roman"/>
        </w:rPr>
        <w:t>) главными администраторами (администраторами) источников финансирования дефицита бюджета поселения;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27B92">
        <w:rPr>
          <w:rFonts w:ascii="Times New Roman" w:hAnsi="Times New Roman" w:cs="Times New Roman"/>
        </w:rPr>
        <w:t>6</w:t>
      </w:r>
      <w:r w:rsidRPr="00AC79AA">
        <w:rPr>
          <w:rFonts w:ascii="Times New Roman" w:hAnsi="Times New Roman" w:cs="Times New Roman"/>
        </w:rPr>
        <w:t>) территориальным органом Федерального казначейства;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E27B92">
        <w:rPr>
          <w:rFonts w:ascii="Times New Roman" w:hAnsi="Times New Roman" w:cs="Times New Roman"/>
        </w:rPr>
        <w:t>7</w:t>
      </w:r>
      <w:r w:rsidRPr="00AC79AA">
        <w:rPr>
          <w:rFonts w:ascii="Times New Roman" w:hAnsi="Times New Roman" w:cs="Times New Roman"/>
        </w:rPr>
        <w:t>)государственными органами финансового контроля, наделенными соответствующей компетенцией в соответствии с законодательством.</w:t>
      </w:r>
    </w:p>
    <w:p w:rsidR="004C4930" w:rsidRPr="00AC79AA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C79AA">
        <w:rPr>
          <w:rFonts w:ascii="Times New Roman" w:hAnsi="Times New Roman" w:cs="Times New Roman"/>
        </w:rPr>
        <w:t>Финансовый контроль осуществляется в следующих формах: предварительный, текущий и последующий контроль.</w:t>
      </w:r>
    </w:p>
    <w:p w:rsidR="004C4930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C79AA">
        <w:rPr>
          <w:rFonts w:ascii="Times New Roman" w:hAnsi="Times New Roman" w:cs="Times New Roman"/>
        </w:rPr>
        <w:t>Порядок осуществления финансового контроля и компетенция органов, осуществляющих финансовый контроль, определяются бюджетным законодательством, и иными муниципальными правовыми актами поселения.</w:t>
      </w:r>
    </w:p>
    <w:p w:rsidR="004C4930" w:rsidRDefault="004C4930" w:rsidP="00C36E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5. Объем муниципального долга не должен превышать утвержденный решением о местном бюджете на очередной финансовый год и плановый период (очередной финансовый год) общий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 </w:t>
      </w:r>
      <w:proofErr w:type="gramStart"/>
      <w:r>
        <w:rPr>
          <w:color w:val="22272F"/>
          <w:sz w:val="23"/>
          <w:szCs w:val="23"/>
          <w:shd w:val="clear" w:color="auto" w:fill="FFFFFF"/>
        </w:rPr>
        <w:t>Для муниципального образования, в отношении которого осуществляются меры, предусмотренные </w:t>
      </w:r>
      <w:hyperlink r:id="rId12" w:anchor="/document/12112604/entry/1364" w:history="1">
        <w:r>
          <w:rPr>
            <w:rStyle w:val="a4"/>
            <w:color w:val="551A8B"/>
            <w:sz w:val="23"/>
            <w:szCs w:val="23"/>
            <w:shd w:val="clear" w:color="auto" w:fill="FFFFFF"/>
          </w:rPr>
          <w:t>пунктом 4 статьи 136</w:t>
        </w:r>
      </w:hyperlink>
      <w:r>
        <w:rPr>
          <w:color w:val="22272F"/>
          <w:sz w:val="23"/>
          <w:szCs w:val="23"/>
          <w:shd w:val="clear" w:color="auto" w:fill="FFFFFF"/>
        </w:rPr>
        <w:t> настоящего Кодекса, объем долга не должен превышать 50 процентов утвержденного решением о местном бюджете на очередной финансовый год и плановый период (очередной финансовый год) общего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от налога на</w:t>
      </w:r>
      <w:proofErr w:type="gramEnd"/>
      <w:r>
        <w:rPr>
          <w:color w:val="22272F"/>
          <w:sz w:val="23"/>
          <w:szCs w:val="23"/>
          <w:shd w:val="clear" w:color="auto" w:fill="FFFFFF"/>
        </w:rPr>
        <w:t xml:space="preserve"> доходы физических лиц.</w:t>
      </w:r>
    </w:p>
    <w:p w:rsidR="004C4930" w:rsidRDefault="004C4930" w:rsidP="004C4930">
      <w:pPr>
        <w:rPr>
          <w:color w:val="22272F"/>
          <w:sz w:val="23"/>
          <w:szCs w:val="23"/>
          <w:shd w:val="clear" w:color="auto" w:fill="FFFFFF"/>
        </w:rPr>
      </w:pPr>
    </w:p>
    <w:p w:rsidR="004C4930" w:rsidRDefault="004C4930" w:rsidP="004C4930">
      <w:pPr>
        <w:rPr>
          <w:color w:val="22272F"/>
          <w:sz w:val="23"/>
          <w:szCs w:val="23"/>
          <w:shd w:val="clear" w:color="auto" w:fill="FFFFFF"/>
        </w:rPr>
      </w:pPr>
    </w:p>
    <w:p w:rsidR="004C4930" w:rsidRPr="004B6C3F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AC79AA">
        <w:rPr>
          <w:rFonts w:ascii="Times New Roman" w:hAnsi="Times New Roman" w:cs="Times New Roman"/>
        </w:rPr>
        <w:t xml:space="preserve">Размер дефицита бюджета поселения не может превышать 10 процентов утвержденного общего годового объема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 </w:t>
      </w:r>
      <w:r w:rsidRPr="004B6C3F">
        <w:rPr>
          <w:rFonts w:ascii="Times New Roman" w:hAnsi="Times New Roman" w:cs="Times New Roman"/>
        </w:rPr>
        <w:t>Предельный объем муниципального долга Назинского сельского поселения не должен превышать утвержденный общий годовой объем доходов бюджета поселения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C4930" w:rsidRDefault="004C4930" w:rsidP="004C4930">
      <w:pPr>
        <w:rPr>
          <w:color w:val="22272F"/>
          <w:sz w:val="23"/>
          <w:szCs w:val="23"/>
          <w:shd w:val="clear" w:color="auto" w:fill="FFFFFF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P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4C4930" w:rsidRDefault="004C4930" w:rsidP="004C4930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930" w:rsidRDefault="004C4930" w:rsidP="004C4930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106.</w:t>
      </w:r>
      <w:r>
        <w:rPr>
          <w:b/>
          <w:bCs/>
          <w:color w:val="22272F"/>
          <w:sz w:val="23"/>
          <w:szCs w:val="23"/>
        </w:rPr>
        <w:t> Предельный объем заимствований субъекта Российской Федерации (муниципальных заимствований)</w:t>
      </w:r>
    </w:p>
    <w:p w:rsidR="004C4930" w:rsidRDefault="004C4930" w:rsidP="004C49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13" w:anchor="/multilink/12112604/paragraph/1111773017/number/0" w:history="1">
        <w:r>
          <w:rPr>
            <w:rStyle w:val="a4"/>
            <w:color w:val="551A8B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106 БК РФ</w:t>
      </w:r>
    </w:p>
    <w:p w:rsidR="004C4930" w:rsidRDefault="004C4930" w:rsidP="004C49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Положения пункта 1 (в редакции </w:t>
      </w:r>
      <w:hyperlink r:id="rId14" w:anchor="/document/72360806/entry/1260" w:history="1">
        <w:r>
          <w:rPr>
            <w:rStyle w:val="a4"/>
            <w:color w:val="551A8B"/>
            <w:sz w:val="20"/>
            <w:szCs w:val="20"/>
            <w:u w:val="none"/>
          </w:rPr>
          <w:t>Федерального закона</w:t>
        </w:r>
      </w:hyperlink>
      <w:r>
        <w:rPr>
          <w:color w:val="464C55"/>
          <w:sz w:val="20"/>
          <w:szCs w:val="20"/>
        </w:rPr>
        <w:t> от 2 августа 2019 г. N 278-ФЗ) </w:t>
      </w:r>
      <w:hyperlink r:id="rId15" w:anchor="/document/72360806/entry/44" w:history="1">
        <w:r>
          <w:rPr>
            <w:rStyle w:val="a4"/>
            <w:color w:val="551A8B"/>
            <w:sz w:val="20"/>
            <w:szCs w:val="20"/>
            <w:u w:val="none"/>
          </w:rPr>
          <w:t>применяются</w:t>
        </w:r>
      </w:hyperlink>
      <w:r>
        <w:rPr>
          <w:color w:val="464C55"/>
          <w:sz w:val="20"/>
          <w:szCs w:val="20"/>
        </w:rPr>
        <w:t> к правоотношениям, возникающим при составлении, утверждении и исполнении бюджетов, начиная с бюджетов на 2020 год и на плановый период 2021 и 2022 гг.</w:t>
      </w: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Под предельным объемом заимствований субъекта Российской Федерации (муниципальных заимствований) на соответствующий финансовый год понимается совокупный объем привлечения сре</w:t>
      </w:r>
      <w:proofErr w:type="gramStart"/>
      <w:r>
        <w:rPr>
          <w:color w:val="22272F"/>
          <w:sz w:val="23"/>
          <w:szCs w:val="23"/>
        </w:rPr>
        <w:t>дств в б</w:t>
      </w:r>
      <w:proofErr w:type="gramEnd"/>
      <w:r>
        <w:rPr>
          <w:color w:val="22272F"/>
          <w:sz w:val="23"/>
          <w:szCs w:val="23"/>
        </w:rPr>
        <w:t>юджет субъекта Российской Федерации (местный бюджет) по программам государственных внутренних и внешних заимствований субъекта Российской Федерации (программам муниципальных внутренних и внешних заимствований) на соответствующий финансовый год.</w:t>
      </w:r>
    </w:p>
    <w:p w:rsidR="004C4930" w:rsidRDefault="004C4930" w:rsidP="004C4930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Положения пункта 2 (в редакции </w:t>
      </w:r>
      <w:hyperlink r:id="rId16" w:anchor="/document/72360806/entry/1260" w:history="1">
        <w:r>
          <w:rPr>
            <w:rStyle w:val="a4"/>
            <w:color w:val="551A8B"/>
            <w:sz w:val="20"/>
            <w:szCs w:val="20"/>
            <w:u w:val="none"/>
          </w:rPr>
          <w:t>Федерального закона</w:t>
        </w:r>
      </w:hyperlink>
      <w:r>
        <w:rPr>
          <w:color w:val="464C55"/>
          <w:sz w:val="20"/>
          <w:szCs w:val="20"/>
        </w:rPr>
        <w:t> от 2 августа 2019 г. N 278-ФЗ) </w:t>
      </w:r>
      <w:hyperlink r:id="rId17" w:anchor="/document/72360806/entry/44" w:history="1">
        <w:r>
          <w:rPr>
            <w:rStyle w:val="a4"/>
            <w:color w:val="551A8B"/>
            <w:sz w:val="20"/>
            <w:szCs w:val="20"/>
            <w:u w:val="none"/>
          </w:rPr>
          <w:t>применяются</w:t>
        </w:r>
      </w:hyperlink>
      <w:r>
        <w:rPr>
          <w:color w:val="464C55"/>
          <w:sz w:val="20"/>
          <w:szCs w:val="20"/>
        </w:rPr>
        <w:t> к правоотношениям, возникающим при составлении, утверждении и исполнении бюджетов, начиная с бюджетов на 2020 год и на плановый период 2021 и 2022 гг.</w:t>
      </w: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Объемы привлечения средств в бюджет субъекта Российской Федерации (местный бюджет)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(программами муниципальных внутренних и внешних заимствований на очередной финансовый год и плановый период (очередной финансовый год), и общая сумма привлечения средств в соответствующем финансовом году не должна превышать общую сумму средств, направляемых на</w:t>
      </w:r>
      <w:proofErr w:type="gramEnd"/>
      <w:r>
        <w:rPr>
          <w:color w:val="22272F"/>
          <w:sz w:val="23"/>
          <w:szCs w:val="23"/>
        </w:rPr>
        <w:t xml:space="preserve"> финансирование дефицита бюджета субъекта Российской Федерации (местного бюджета), и объемов погашения долговых обязательств субъекта Российской Федерации (муниципального образования), утвержденных на соответствующий финансовый год законом субъекта Российской Федерации о бюджете субъекта Российской Федерации (решением о местном бюджете), с учетом положений </w:t>
      </w:r>
      <w:hyperlink r:id="rId18" w:anchor="/document/12112604/entry/103" w:history="1">
        <w:r>
          <w:rPr>
            <w:rStyle w:val="a4"/>
            <w:color w:val="551A8B"/>
            <w:sz w:val="23"/>
            <w:szCs w:val="23"/>
            <w:u w:val="none"/>
          </w:rPr>
          <w:t>статей 103</w:t>
        </w:r>
      </w:hyperlink>
      <w:r>
        <w:rPr>
          <w:color w:val="22272F"/>
          <w:sz w:val="23"/>
          <w:szCs w:val="23"/>
        </w:rPr>
        <w:t> и </w:t>
      </w:r>
      <w:hyperlink r:id="rId19" w:anchor="/document/12112604/entry/104" w:history="1">
        <w:r>
          <w:rPr>
            <w:rStyle w:val="a4"/>
            <w:color w:val="551A8B"/>
            <w:sz w:val="23"/>
            <w:szCs w:val="23"/>
            <w:u w:val="none"/>
          </w:rPr>
          <w:t>104</w:t>
        </w:r>
      </w:hyperlink>
      <w:r>
        <w:rPr>
          <w:color w:val="22272F"/>
          <w:sz w:val="23"/>
          <w:szCs w:val="23"/>
        </w:rPr>
        <w:t> настоящего Кодекса.</w:t>
      </w: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4C4930" w:rsidRDefault="004C4930" w:rsidP="004C4930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</w:p>
    <w:p w:rsidR="004C4930" w:rsidRPr="004B6C3F" w:rsidRDefault="004C4930" w:rsidP="004C4930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4B6C3F">
        <w:rPr>
          <w:rFonts w:ascii="Times New Roman" w:hAnsi="Times New Roman" w:cs="Times New Roman"/>
        </w:rPr>
        <w:t>Предельный объем муниципальных заимствований Назинского сельского поселения не должен превышать сумму, направляемую в текущем финансовом году на финансирование дефицита бюджета поселения и (или) погашение муниципальных долговых обязательств.</w:t>
      </w:r>
    </w:p>
    <w:p w:rsidR="004C4930" w:rsidRPr="004C4930" w:rsidRDefault="004C4930" w:rsidP="004C4930">
      <w:pPr>
        <w:tabs>
          <w:tab w:val="left" w:pos="18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930" w:rsidRPr="004C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2C"/>
    <w:rsid w:val="00075AB1"/>
    <w:rsid w:val="004C4930"/>
    <w:rsid w:val="00544909"/>
    <w:rsid w:val="005A2A7A"/>
    <w:rsid w:val="006106C4"/>
    <w:rsid w:val="00612B66"/>
    <w:rsid w:val="006221CA"/>
    <w:rsid w:val="006B5C75"/>
    <w:rsid w:val="007E3402"/>
    <w:rsid w:val="00805C0D"/>
    <w:rsid w:val="00982ADC"/>
    <w:rsid w:val="00A856A2"/>
    <w:rsid w:val="00AA0AD1"/>
    <w:rsid w:val="00C36E07"/>
    <w:rsid w:val="00CD299E"/>
    <w:rsid w:val="00DE2117"/>
    <w:rsid w:val="00DE4989"/>
    <w:rsid w:val="00DF3B2C"/>
    <w:rsid w:val="00E2562A"/>
    <w:rsid w:val="00EA2699"/>
    <w:rsid w:val="00F7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1">
    <w:name w:val="s_1"/>
    <w:basedOn w:val="a"/>
    <w:rsid w:val="00A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A0AD1"/>
    <w:rPr>
      <w:i/>
      <w:iCs/>
    </w:rPr>
  </w:style>
  <w:style w:type="character" w:styleId="a4">
    <w:name w:val="Hyperlink"/>
    <w:basedOn w:val="a0"/>
    <w:uiPriority w:val="99"/>
    <w:semiHidden/>
    <w:unhideWhenUsed/>
    <w:rsid w:val="00AA0AD1"/>
    <w:rPr>
      <w:color w:val="0000FF"/>
      <w:u w:val="single"/>
    </w:rPr>
  </w:style>
  <w:style w:type="paragraph" w:customStyle="1" w:styleId="s22">
    <w:name w:val="s_22"/>
    <w:basedOn w:val="a"/>
    <w:rsid w:val="00A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0AD1"/>
  </w:style>
  <w:style w:type="paragraph" w:customStyle="1" w:styleId="s15">
    <w:name w:val="s_15"/>
    <w:basedOn w:val="a"/>
    <w:rsid w:val="004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4C4930"/>
  </w:style>
  <w:style w:type="paragraph" w:styleId="a5">
    <w:name w:val="Balloon Text"/>
    <w:basedOn w:val="a"/>
    <w:link w:val="a6"/>
    <w:uiPriority w:val="99"/>
    <w:semiHidden/>
    <w:unhideWhenUsed/>
    <w:rsid w:val="00DE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1">
    <w:name w:val="s_1"/>
    <w:basedOn w:val="a"/>
    <w:rsid w:val="00A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A0AD1"/>
    <w:rPr>
      <w:i/>
      <w:iCs/>
    </w:rPr>
  </w:style>
  <w:style w:type="character" w:styleId="a4">
    <w:name w:val="Hyperlink"/>
    <w:basedOn w:val="a0"/>
    <w:uiPriority w:val="99"/>
    <w:semiHidden/>
    <w:unhideWhenUsed/>
    <w:rsid w:val="00AA0AD1"/>
    <w:rPr>
      <w:color w:val="0000FF"/>
      <w:u w:val="single"/>
    </w:rPr>
  </w:style>
  <w:style w:type="paragraph" w:customStyle="1" w:styleId="s22">
    <w:name w:val="s_22"/>
    <w:basedOn w:val="a"/>
    <w:rsid w:val="00AA0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0AD1"/>
  </w:style>
  <w:style w:type="paragraph" w:customStyle="1" w:styleId="s15">
    <w:name w:val="s_15"/>
    <w:basedOn w:val="a"/>
    <w:rsid w:val="004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C4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4C4930"/>
  </w:style>
  <w:style w:type="paragraph" w:styleId="a5">
    <w:name w:val="Balloon Text"/>
    <w:basedOn w:val="a"/>
    <w:link w:val="a6"/>
    <w:uiPriority w:val="99"/>
    <w:semiHidden/>
    <w:unhideWhenUsed/>
    <w:rsid w:val="00DE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5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3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5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16</cp:revision>
  <cp:lastPrinted>2020-01-14T09:18:00Z</cp:lastPrinted>
  <dcterms:created xsi:type="dcterms:W3CDTF">2019-12-26T04:59:00Z</dcterms:created>
  <dcterms:modified xsi:type="dcterms:W3CDTF">2020-01-14T09:54:00Z</dcterms:modified>
</cp:coreProperties>
</file>