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AA" w:rsidRPr="00855DA4" w:rsidRDefault="00D21EAA" w:rsidP="00D21EAA">
      <w:pPr>
        <w:keepNext/>
        <w:keepLines/>
        <w:spacing w:after="12"/>
        <w:jc w:val="center"/>
        <w:rPr>
          <w:b/>
          <w:sz w:val="28"/>
          <w:szCs w:val="28"/>
        </w:rPr>
      </w:pPr>
      <w:r w:rsidRPr="00855DA4">
        <w:rPr>
          <w:b/>
          <w:sz w:val="28"/>
          <w:szCs w:val="28"/>
        </w:rPr>
        <w:t>ТОМСКАЯ ОБЛАСТЬ</w:t>
      </w:r>
    </w:p>
    <w:p w:rsidR="00D21EAA" w:rsidRPr="00855DA4" w:rsidRDefault="00D21EAA" w:rsidP="00D21EAA">
      <w:pPr>
        <w:keepNext/>
        <w:keepLines/>
        <w:spacing w:after="12"/>
        <w:jc w:val="center"/>
        <w:rPr>
          <w:b/>
          <w:sz w:val="28"/>
          <w:szCs w:val="28"/>
        </w:rPr>
      </w:pPr>
      <w:r w:rsidRPr="00855DA4">
        <w:rPr>
          <w:b/>
          <w:sz w:val="28"/>
          <w:szCs w:val="28"/>
        </w:rPr>
        <w:t>АЛЕКСАНДРОВСКИЙ РАЙОН</w:t>
      </w:r>
    </w:p>
    <w:p w:rsidR="00D21EAA" w:rsidRPr="00855DA4" w:rsidRDefault="00D21EAA" w:rsidP="00D21EAA">
      <w:pPr>
        <w:keepNext/>
        <w:keepLines/>
        <w:spacing w:after="12"/>
        <w:jc w:val="center"/>
        <w:rPr>
          <w:b/>
          <w:sz w:val="28"/>
          <w:szCs w:val="28"/>
        </w:rPr>
      </w:pPr>
      <w:r w:rsidRPr="00855DA4">
        <w:rPr>
          <w:b/>
          <w:sz w:val="28"/>
          <w:szCs w:val="28"/>
        </w:rPr>
        <w:t>СОВЕТ НАЗИНСКОГО СЕЛЬСКОГО ПОСЕЛЕНИЯ</w:t>
      </w:r>
    </w:p>
    <w:p w:rsidR="00D21EAA" w:rsidRPr="00855DA4" w:rsidRDefault="00D21EAA" w:rsidP="00D21EAA">
      <w:pPr>
        <w:rPr>
          <w:b/>
          <w:sz w:val="28"/>
          <w:szCs w:val="28"/>
        </w:rPr>
      </w:pPr>
    </w:p>
    <w:p w:rsidR="00D21EAA" w:rsidRPr="00855DA4" w:rsidRDefault="00D21EAA" w:rsidP="00D21EAA">
      <w:pPr>
        <w:jc w:val="center"/>
        <w:rPr>
          <w:b/>
          <w:sz w:val="28"/>
          <w:szCs w:val="28"/>
        </w:rPr>
      </w:pPr>
      <w:r w:rsidRPr="00855DA4">
        <w:rPr>
          <w:b/>
          <w:sz w:val="28"/>
          <w:szCs w:val="28"/>
        </w:rPr>
        <w:t>РЕШЕНИЕ</w:t>
      </w:r>
    </w:p>
    <w:p w:rsidR="00D21EAA" w:rsidRPr="00855DA4" w:rsidRDefault="00D21EAA" w:rsidP="00D21EAA"/>
    <w:p w:rsidR="00D21EAA" w:rsidRPr="00855DA4" w:rsidRDefault="009E71FC" w:rsidP="00D21EAA">
      <w:pPr>
        <w:ind w:firstLine="708"/>
      </w:pPr>
      <w:r w:rsidRPr="009E71FC">
        <w:t>25 марта 2024 г</w:t>
      </w:r>
      <w:r w:rsidRPr="009E71FC">
        <w:tab/>
      </w:r>
      <w:r w:rsidRPr="009E71FC">
        <w:tab/>
      </w:r>
      <w:r w:rsidRPr="009E71FC">
        <w:tab/>
      </w:r>
      <w:r w:rsidRPr="009E71FC">
        <w:tab/>
      </w:r>
      <w:r w:rsidRPr="009E71FC">
        <w:tab/>
      </w:r>
      <w:r w:rsidRPr="009E71FC">
        <w:tab/>
      </w:r>
      <w:r w:rsidRPr="009E71FC">
        <w:tab/>
      </w:r>
      <w:r w:rsidRPr="009E71FC">
        <w:tab/>
        <w:t>№ 50</w:t>
      </w:r>
    </w:p>
    <w:p w:rsidR="00D21EAA" w:rsidRDefault="00D21EAA" w:rsidP="00D21EAA">
      <w:pPr>
        <w:jc w:val="center"/>
      </w:pPr>
      <w:r>
        <w:t>с. Назино</w:t>
      </w:r>
    </w:p>
    <w:p w:rsidR="00D21EAA" w:rsidRDefault="00D21EAA" w:rsidP="00D21EAA">
      <w:pPr>
        <w:keepNext/>
        <w:keepLines/>
        <w:spacing w:after="12"/>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D21EAA" w:rsidRPr="00EE3610" w:rsidTr="00BD34E0">
        <w:trPr>
          <w:jc w:val="center"/>
        </w:trPr>
        <w:tc>
          <w:tcPr>
            <w:tcW w:w="9747" w:type="dxa"/>
            <w:tcBorders>
              <w:top w:val="nil"/>
              <w:left w:val="nil"/>
              <w:bottom w:val="nil"/>
              <w:right w:val="nil"/>
            </w:tcBorders>
          </w:tcPr>
          <w:p w:rsidR="00D21EAA" w:rsidRPr="00AF29CF" w:rsidRDefault="00D21EAA" w:rsidP="00BD34E0">
            <w:pPr>
              <w:ind w:right="1452"/>
              <w:jc w:val="center"/>
              <w:rPr>
                <w:b/>
              </w:rPr>
            </w:pPr>
            <w:r w:rsidRPr="00AF29CF">
              <w:rPr>
                <w:b/>
              </w:rPr>
              <w:t xml:space="preserve">                    Об отчете Контрольно - ревизионной комиссии</w:t>
            </w:r>
          </w:p>
          <w:p w:rsidR="00D21EAA" w:rsidRPr="00AF29CF" w:rsidRDefault="00D21EAA" w:rsidP="00BD34E0">
            <w:pPr>
              <w:ind w:right="1452"/>
              <w:jc w:val="center"/>
              <w:rPr>
                <w:b/>
              </w:rPr>
            </w:pPr>
            <w:r w:rsidRPr="00AF29CF">
              <w:rPr>
                <w:b/>
              </w:rPr>
              <w:t xml:space="preserve">                    Александровского района по осуществлению переданных                                                     полномочий за 202</w:t>
            </w:r>
            <w:r>
              <w:rPr>
                <w:b/>
              </w:rPr>
              <w:t>3</w:t>
            </w:r>
            <w:r w:rsidRPr="00AF29CF">
              <w:rPr>
                <w:b/>
              </w:rPr>
              <w:t xml:space="preserve"> год</w:t>
            </w:r>
          </w:p>
          <w:p w:rsidR="00D21EAA" w:rsidRPr="00EE3610" w:rsidRDefault="00D21EAA" w:rsidP="00BD34E0">
            <w:pPr>
              <w:keepNext/>
              <w:keepLines/>
              <w:spacing w:after="12"/>
              <w:jc w:val="both"/>
            </w:pPr>
          </w:p>
        </w:tc>
      </w:tr>
    </w:tbl>
    <w:p w:rsidR="00D21EAA" w:rsidRDefault="00D21EAA" w:rsidP="00D21EAA">
      <w:pPr>
        <w:jc w:val="center"/>
        <w:rPr>
          <w:b/>
        </w:rPr>
      </w:pPr>
    </w:p>
    <w:p w:rsidR="00D21EAA" w:rsidRDefault="00D21EAA" w:rsidP="00D21EAA">
      <w:pPr>
        <w:jc w:val="center"/>
        <w:rPr>
          <w:b/>
        </w:rPr>
      </w:pPr>
    </w:p>
    <w:p w:rsidR="00D21EAA" w:rsidRDefault="00D21EAA" w:rsidP="00D21EAA">
      <w:pPr>
        <w:ind w:firstLine="567"/>
        <w:jc w:val="both"/>
        <w:outlineLvl w:val="0"/>
      </w:pPr>
      <w:r>
        <w:rPr>
          <w:b/>
        </w:rPr>
        <w:tab/>
      </w:r>
      <w:r>
        <w:t xml:space="preserve">Рассмотрев отчет Контрольно - ревизионной комиссии Александровского района по осуществлению переданных ей полномочий контрольно - счетного органа поселения по проведению внешнего муниципального финансового контроля, на основании Соглашения от </w:t>
      </w:r>
      <w:r w:rsidRPr="00D841DF">
        <w:t>12 декабря 2022 года,</w:t>
      </w:r>
      <w:r>
        <w:t xml:space="preserve"> заключенного между Советом Назинского сельского поселения и Думой Александровского района,</w:t>
      </w:r>
    </w:p>
    <w:p w:rsidR="00D21EAA" w:rsidRDefault="00D21EAA" w:rsidP="00D21EAA">
      <w:pPr>
        <w:jc w:val="both"/>
      </w:pPr>
    </w:p>
    <w:p w:rsidR="00D21EAA" w:rsidRDefault="00D21EAA" w:rsidP="00D21EAA"/>
    <w:p w:rsidR="00D21EAA" w:rsidRDefault="00D21EAA" w:rsidP="00D21EAA"/>
    <w:p w:rsidR="00D21EAA" w:rsidRPr="00CA34BE" w:rsidRDefault="00D21EAA" w:rsidP="00D21EAA">
      <w:pPr>
        <w:ind w:firstLine="708"/>
      </w:pPr>
      <w:r>
        <w:t>Совет Назинского сельского поселения решил:</w:t>
      </w:r>
    </w:p>
    <w:p w:rsidR="00D21EAA" w:rsidRDefault="00D21EAA" w:rsidP="00D21EAA">
      <w:pPr>
        <w:jc w:val="center"/>
        <w:rPr>
          <w:b/>
        </w:rPr>
      </w:pPr>
    </w:p>
    <w:p w:rsidR="00D21EAA" w:rsidRDefault="00D21EAA" w:rsidP="00D21EAA">
      <w:pPr>
        <w:ind w:firstLine="567"/>
        <w:jc w:val="both"/>
        <w:outlineLvl w:val="0"/>
      </w:pPr>
      <w:r>
        <w:t>1. Отчет Контрольно - ревизионной комиссии Александровского района по осуществлению переданных полномочий контрольно - счетного органа поселения по проведению внешнего муниципального финансового контроля за 2023 год принять к сведению (прилагается).</w:t>
      </w:r>
    </w:p>
    <w:p w:rsidR="00D21EAA" w:rsidRDefault="00D21EAA" w:rsidP="00D21EAA">
      <w:pPr>
        <w:ind w:firstLine="567"/>
        <w:jc w:val="both"/>
        <w:outlineLvl w:val="0"/>
      </w:pPr>
      <w:r>
        <w:t>2. Настоящее решение обнародовать в установленном порядке и разместить на официальном сайте Назинского сельского поселения.</w:t>
      </w:r>
    </w:p>
    <w:p w:rsidR="00D21EAA" w:rsidRDefault="00D21EAA" w:rsidP="00D21EAA">
      <w:pPr>
        <w:jc w:val="center"/>
        <w:rPr>
          <w:b/>
        </w:rPr>
      </w:pPr>
    </w:p>
    <w:p w:rsidR="00D21EAA" w:rsidRDefault="00D21EAA" w:rsidP="00D21EAA">
      <w:pPr>
        <w:jc w:val="center"/>
        <w:rPr>
          <w:b/>
        </w:rPr>
      </w:pPr>
    </w:p>
    <w:p w:rsidR="00D21EAA" w:rsidRDefault="00D21EAA" w:rsidP="00D21EAA">
      <w:pPr>
        <w:jc w:val="center"/>
        <w:rPr>
          <w:b/>
        </w:rPr>
      </w:pPr>
    </w:p>
    <w:p w:rsidR="00D21EAA" w:rsidRDefault="00D21EAA" w:rsidP="00D21EAA">
      <w:pPr>
        <w:jc w:val="center"/>
        <w:rPr>
          <w:b/>
        </w:rPr>
      </w:pPr>
    </w:p>
    <w:p w:rsidR="00D21EAA" w:rsidRDefault="00D21EAA" w:rsidP="00D21EAA">
      <w:pPr>
        <w:jc w:val="center"/>
        <w:rPr>
          <w:b/>
        </w:rPr>
      </w:pPr>
    </w:p>
    <w:p w:rsidR="00D21EAA" w:rsidRPr="00855DA4" w:rsidRDefault="00D21EAA" w:rsidP="00D21EAA">
      <w:pPr>
        <w:sectPr w:rsidR="00D21EAA" w:rsidRPr="00855DA4" w:rsidSect="00C57C33">
          <w:headerReference w:type="default" r:id="rId9"/>
          <w:footerReference w:type="even" r:id="rId10"/>
          <w:footerReference w:type="default" r:id="rId11"/>
          <w:pgSz w:w="11906" w:h="16838"/>
          <w:pgMar w:top="1134" w:right="1134" w:bottom="204" w:left="1701" w:header="709" w:footer="709" w:gutter="0"/>
          <w:cols w:space="708"/>
          <w:titlePg/>
          <w:docGrid w:linePitch="360"/>
        </w:sectPr>
      </w:pPr>
      <w:r>
        <w:t xml:space="preserve">Глава Назинского сельского поселения </w:t>
      </w:r>
      <w:r>
        <w:tab/>
      </w:r>
      <w:r>
        <w:tab/>
      </w:r>
      <w:r>
        <w:tab/>
      </w:r>
      <w:r>
        <w:tab/>
      </w:r>
      <w:r>
        <w:tab/>
        <w:t>И.С. Мозговая</w:t>
      </w:r>
    </w:p>
    <w:p w:rsidR="00D21EAA" w:rsidRPr="006C1892" w:rsidRDefault="00D21EAA" w:rsidP="00D21EAA">
      <w:pPr>
        <w:tabs>
          <w:tab w:val="left" w:pos="5954"/>
        </w:tabs>
        <w:ind w:right="-868"/>
        <w:rPr>
          <w:bCs/>
        </w:rPr>
      </w:pPr>
      <w:r>
        <w:rPr>
          <w:b/>
        </w:rPr>
        <w:lastRenderedPageBreak/>
        <w:t xml:space="preserve">                                                                                                   </w:t>
      </w:r>
      <w:r>
        <w:rPr>
          <w:bCs/>
        </w:rPr>
        <w:t xml:space="preserve">Приложение </w:t>
      </w:r>
    </w:p>
    <w:p w:rsidR="00D21EAA" w:rsidRPr="009378FD" w:rsidRDefault="00D21EAA" w:rsidP="00D21EAA">
      <w:pPr>
        <w:ind w:left="5954" w:right="-868"/>
        <w:rPr>
          <w:bCs/>
        </w:rPr>
      </w:pPr>
      <w:r>
        <w:rPr>
          <w:bCs/>
        </w:rPr>
        <w:t>Утверждено</w:t>
      </w:r>
      <w:r w:rsidRPr="009378FD">
        <w:rPr>
          <w:bCs/>
        </w:rPr>
        <w:t xml:space="preserve"> решени</w:t>
      </w:r>
      <w:r>
        <w:rPr>
          <w:bCs/>
        </w:rPr>
        <w:t>ем</w:t>
      </w:r>
      <w:r w:rsidRPr="009378FD">
        <w:rPr>
          <w:bCs/>
        </w:rPr>
        <w:t xml:space="preserve"> Совета</w:t>
      </w:r>
    </w:p>
    <w:p w:rsidR="00D21EAA" w:rsidRDefault="00D21EAA" w:rsidP="00D21EAA">
      <w:pPr>
        <w:ind w:left="5954" w:right="-868"/>
        <w:rPr>
          <w:bCs/>
        </w:rPr>
      </w:pPr>
      <w:r w:rsidRPr="009378FD">
        <w:rPr>
          <w:bCs/>
        </w:rPr>
        <w:t>Назинского сельского поселения</w:t>
      </w:r>
      <w:r w:rsidRPr="00130A31">
        <w:rPr>
          <w:bCs/>
        </w:rPr>
        <w:t xml:space="preserve"> </w:t>
      </w:r>
    </w:p>
    <w:p w:rsidR="00D21EAA" w:rsidRPr="00130A31" w:rsidRDefault="00D21EAA" w:rsidP="00D21EAA">
      <w:pPr>
        <w:ind w:left="5954" w:right="-868"/>
      </w:pPr>
      <w:r w:rsidRPr="009E71FC">
        <w:rPr>
          <w:bCs/>
        </w:rPr>
        <w:t>от 2</w:t>
      </w:r>
      <w:r w:rsidR="009E71FC" w:rsidRPr="009E71FC">
        <w:rPr>
          <w:bCs/>
        </w:rPr>
        <w:t>5</w:t>
      </w:r>
      <w:r w:rsidRPr="009E71FC">
        <w:rPr>
          <w:bCs/>
        </w:rPr>
        <w:t>.03.202</w:t>
      </w:r>
      <w:r w:rsidR="009E71FC" w:rsidRPr="009E71FC">
        <w:rPr>
          <w:bCs/>
        </w:rPr>
        <w:t>4 г. № 50</w:t>
      </w:r>
      <w:bookmarkStart w:id="0" w:name="_GoBack"/>
      <w:bookmarkEnd w:id="0"/>
    </w:p>
    <w:p w:rsidR="00D21EAA" w:rsidRDefault="00D21EAA" w:rsidP="004121B4">
      <w:pPr>
        <w:jc w:val="center"/>
        <w:rPr>
          <w:b/>
        </w:rPr>
      </w:pPr>
    </w:p>
    <w:p w:rsidR="00D21EAA" w:rsidRDefault="00D21EAA" w:rsidP="004121B4">
      <w:pPr>
        <w:jc w:val="center"/>
        <w:rPr>
          <w:b/>
        </w:rPr>
      </w:pPr>
    </w:p>
    <w:p w:rsidR="004121B4" w:rsidRPr="000577A3" w:rsidRDefault="004121B4" w:rsidP="004121B4">
      <w:pPr>
        <w:jc w:val="center"/>
        <w:rPr>
          <w:b/>
        </w:rPr>
      </w:pPr>
      <w:r w:rsidRPr="000577A3">
        <w:rPr>
          <w:b/>
        </w:rPr>
        <w:t>Отчет</w:t>
      </w:r>
    </w:p>
    <w:p w:rsidR="004121B4" w:rsidRDefault="004121B4" w:rsidP="008252AF">
      <w:pPr>
        <w:ind w:left="709" w:right="706"/>
        <w:jc w:val="center"/>
        <w:rPr>
          <w:b/>
        </w:rPr>
      </w:pPr>
      <w:r w:rsidRPr="000577A3">
        <w:rPr>
          <w:b/>
        </w:rPr>
        <w:t>О работе Контрольно</w:t>
      </w:r>
      <w:r w:rsidR="00117610">
        <w:rPr>
          <w:b/>
        </w:rPr>
        <w:t xml:space="preserve"> </w:t>
      </w:r>
      <w:r w:rsidRPr="000577A3">
        <w:rPr>
          <w:b/>
        </w:rPr>
        <w:t>- ревизионной комиссии Александровского района</w:t>
      </w:r>
    </w:p>
    <w:p w:rsidR="004121B4" w:rsidRDefault="004121B4" w:rsidP="008252AF">
      <w:pPr>
        <w:ind w:left="709" w:right="706"/>
        <w:jc w:val="center"/>
        <w:rPr>
          <w:b/>
        </w:rPr>
      </w:pPr>
      <w:r w:rsidRPr="000577A3">
        <w:rPr>
          <w:b/>
        </w:rPr>
        <w:t>за 20</w:t>
      </w:r>
      <w:r w:rsidR="00FF724C">
        <w:rPr>
          <w:b/>
        </w:rPr>
        <w:t>2</w:t>
      </w:r>
      <w:r w:rsidR="0053285C">
        <w:rPr>
          <w:b/>
        </w:rPr>
        <w:t>3</w:t>
      </w:r>
      <w:r>
        <w:rPr>
          <w:b/>
        </w:rPr>
        <w:t xml:space="preserve"> год</w:t>
      </w:r>
      <w:r w:rsidRPr="000577A3">
        <w:rPr>
          <w:b/>
        </w:rPr>
        <w:t xml:space="preserve"> по переданным полномочиям</w:t>
      </w:r>
      <w:r>
        <w:rPr>
          <w:b/>
        </w:rPr>
        <w:t xml:space="preserve"> контрольно</w:t>
      </w:r>
      <w:r w:rsidR="00117610">
        <w:rPr>
          <w:b/>
        </w:rPr>
        <w:t xml:space="preserve"> </w:t>
      </w:r>
      <w:r>
        <w:rPr>
          <w:b/>
        </w:rPr>
        <w:t>-</w:t>
      </w:r>
      <w:r w:rsidR="00117610">
        <w:rPr>
          <w:b/>
        </w:rPr>
        <w:t xml:space="preserve"> </w:t>
      </w:r>
      <w:r>
        <w:rPr>
          <w:b/>
        </w:rPr>
        <w:t>счетного органа МО «Назинское сельское поселение»</w:t>
      </w:r>
    </w:p>
    <w:p w:rsidR="004121B4" w:rsidRDefault="004121B4" w:rsidP="008252AF">
      <w:pPr>
        <w:ind w:left="709" w:right="706"/>
        <w:rPr>
          <w:b/>
        </w:rPr>
      </w:pPr>
    </w:p>
    <w:p w:rsidR="007E7DB3" w:rsidRPr="007E7DB3" w:rsidRDefault="007E7DB3" w:rsidP="007E7DB3">
      <w:pPr>
        <w:ind w:firstLine="708"/>
        <w:jc w:val="both"/>
      </w:pPr>
      <w:r w:rsidRPr="007E7DB3">
        <w:t xml:space="preserve">В соответствии с Соглашением о передаче полномочий по осуществлению внешнего муниципального финансового контроля, заключенного между Советом </w:t>
      </w:r>
      <w:r w:rsidR="00426EC1">
        <w:t>Назинского</w:t>
      </w:r>
      <w:r w:rsidRPr="007E7DB3">
        <w:t xml:space="preserve"> сельского поселения, Думой Александровского района и </w:t>
      </w:r>
      <w:r w:rsidR="00426EC1">
        <w:t xml:space="preserve">Контрольно-ревизионной комиссии </w:t>
      </w:r>
      <w:r w:rsidRPr="007E7DB3">
        <w:t>от 02.12.2022 Контрольно - ревизионная комиссия Александровского района исполняла переданные полномочия контрольно - счетного органа МО «Александровское сельское поселение».</w:t>
      </w:r>
    </w:p>
    <w:p w:rsidR="007E7DB3" w:rsidRPr="007E7DB3" w:rsidRDefault="007E7DB3" w:rsidP="007E7DB3">
      <w:pPr>
        <w:ind w:firstLine="708"/>
        <w:jc w:val="both"/>
      </w:pPr>
      <w:r w:rsidRPr="007E7DB3">
        <w:t xml:space="preserve">Деятельность Контрольно - ревизионной комиссии осуществлялась в соответствии с утвержденными Планами работы на 2023 год, сформированных с учетом обеспечения системного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в целях контроля за соблюдением установленного порядка управления и распоряжения имуществом, находящимся в муниципальной собственности, а также с учетом поручений Совета </w:t>
      </w:r>
      <w:r w:rsidR="00426EC1">
        <w:t>Назинского</w:t>
      </w:r>
      <w:r w:rsidRPr="007E7DB3">
        <w:t xml:space="preserve"> сельского поселения. В соответствии с Положением о контрольно-ревизионной комиссии Александровского района, утвержденного решением Думы Александровского района от 24.11.2011 №121, проводились контрольные мероприятия и экспертно-аналитическая деятельность.</w:t>
      </w:r>
    </w:p>
    <w:p w:rsidR="007E7DB3" w:rsidRPr="007E7DB3" w:rsidRDefault="007E7DB3" w:rsidP="007E7DB3">
      <w:pPr>
        <w:ind w:firstLine="708"/>
        <w:jc w:val="both"/>
      </w:pPr>
      <w:r w:rsidRPr="007E7DB3">
        <w:t xml:space="preserve">В соответствии с планом работы Контрольно - ревизионной комиссии Александровского района на 2023 год по переданным полномочиям поселения, утвержденного приказом председателя Контрольно-ревизионной комиссии Александровского района от 26.12.2022 №18 за отчетный период было проведено </w:t>
      </w:r>
      <w:r>
        <w:t>2</w:t>
      </w:r>
      <w:r w:rsidRPr="007E7DB3">
        <w:t xml:space="preserve"> контрольн</w:t>
      </w:r>
      <w:r>
        <w:t>ых</w:t>
      </w:r>
      <w:r w:rsidRPr="007E7DB3">
        <w:t xml:space="preserve"> мероприяти</w:t>
      </w:r>
      <w:r>
        <w:t>я</w:t>
      </w:r>
      <w:r w:rsidRPr="007E7DB3">
        <w:t xml:space="preserve"> и </w:t>
      </w:r>
      <w:r>
        <w:t>8</w:t>
      </w:r>
      <w:r w:rsidRPr="007E7DB3">
        <w:t xml:space="preserve"> экспертно - аналитических мероприятий.</w:t>
      </w:r>
    </w:p>
    <w:p w:rsidR="00855F34" w:rsidRDefault="00855F34" w:rsidP="00A33C7E">
      <w:pPr>
        <w:ind w:firstLine="708"/>
        <w:jc w:val="both"/>
      </w:pPr>
    </w:p>
    <w:p w:rsidR="007E7DB3" w:rsidRDefault="007E7DB3" w:rsidP="007E7DB3">
      <w:pPr>
        <w:jc w:val="center"/>
        <w:rPr>
          <w:b/>
        </w:rPr>
      </w:pPr>
      <w:r>
        <w:rPr>
          <w:b/>
        </w:rPr>
        <w:t>2. Контрольная деятельность</w:t>
      </w:r>
    </w:p>
    <w:p w:rsidR="007E7DB3" w:rsidRPr="005C4718" w:rsidRDefault="007E7DB3" w:rsidP="007E7DB3">
      <w:pPr>
        <w:ind w:firstLine="708"/>
        <w:jc w:val="both"/>
      </w:pPr>
      <w:r w:rsidRPr="005C4718">
        <w:t>Реализуя полномочия, отнесенные к компетенции контрольно</w:t>
      </w:r>
      <w:r>
        <w:t>го</w:t>
      </w:r>
      <w:r w:rsidRPr="005C4718">
        <w:t xml:space="preserve"> органа, Контрольно - рев</w:t>
      </w:r>
      <w:r>
        <w:t>изионная комиссия провела в 2023</w:t>
      </w:r>
      <w:r w:rsidRPr="005C4718">
        <w:t xml:space="preserve"> году </w:t>
      </w:r>
      <w:r>
        <w:t>2</w:t>
      </w:r>
      <w:r w:rsidRPr="005C4718">
        <w:t xml:space="preserve"> контрольн</w:t>
      </w:r>
      <w:r>
        <w:t>ых</w:t>
      </w:r>
      <w:r w:rsidRPr="005C4718">
        <w:t xml:space="preserve"> мероприяти</w:t>
      </w:r>
      <w:r>
        <w:t>я.</w:t>
      </w:r>
      <w:r w:rsidRPr="005C4718">
        <w:t xml:space="preserve"> </w:t>
      </w:r>
    </w:p>
    <w:p w:rsidR="007E7DB3" w:rsidRDefault="007E7DB3" w:rsidP="007E7DB3">
      <w:pPr>
        <w:ind w:firstLine="708"/>
        <w:jc w:val="both"/>
      </w:pPr>
      <w:r w:rsidRPr="007E7DB3">
        <w:t>По результатам контрольных мероприятий составлены акты:</w:t>
      </w:r>
    </w:p>
    <w:p w:rsidR="007E7DB3" w:rsidRPr="007E7DB3" w:rsidRDefault="007E7DB3" w:rsidP="007E7DB3">
      <w:pPr>
        <w:ind w:firstLine="708"/>
        <w:jc w:val="both"/>
      </w:pPr>
      <w:r>
        <w:rPr>
          <w:b/>
        </w:rPr>
        <w:t>Акт</w:t>
      </w:r>
      <w:r w:rsidRPr="005C44E6">
        <w:rPr>
          <w:b/>
        </w:rPr>
        <w:t xml:space="preserve"> № 1</w:t>
      </w:r>
      <w:r>
        <w:rPr>
          <w:b/>
        </w:rPr>
        <w:t>3</w:t>
      </w:r>
      <w:r w:rsidRPr="005C44E6">
        <w:rPr>
          <w:b/>
        </w:rPr>
        <w:t xml:space="preserve"> от </w:t>
      </w:r>
      <w:r>
        <w:rPr>
          <w:b/>
        </w:rPr>
        <w:t>09</w:t>
      </w:r>
      <w:r w:rsidRPr="005C44E6">
        <w:rPr>
          <w:b/>
        </w:rPr>
        <w:t>.</w:t>
      </w:r>
      <w:r>
        <w:rPr>
          <w:b/>
        </w:rPr>
        <w:t>06</w:t>
      </w:r>
      <w:r w:rsidRPr="005C44E6">
        <w:rPr>
          <w:b/>
        </w:rPr>
        <w:t>.202</w:t>
      </w:r>
      <w:r>
        <w:rPr>
          <w:b/>
        </w:rPr>
        <w:t>3</w:t>
      </w:r>
      <w:r w:rsidRPr="005C44E6">
        <w:rPr>
          <w:b/>
        </w:rPr>
        <w:t xml:space="preserve"> «Проверка отдельных вопросов финансово-хозяйственной деятельности </w:t>
      </w:r>
      <w:r>
        <w:rPr>
          <w:b/>
        </w:rPr>
        <w:t>и эффективного использования муниципального имущества за 20222г. МУП «Жилищно-коммунальное хозяйство» с.Назино</w:t>
      </w:r>
      <w:r w:rsidRPr="005C44E6">
        <w:rPr>
          <w:b/>
        </w:rPr>
        <w:t>»</w:t>
      </w:r>
      <w:r>
        <w:rPr>
          <w:b/>
        </w:rPr>
        <w:t xml:space="preserve">. </w:t>
      </w:r>
      <w:r w:rsidRPr="007E7DB3">
        <w:t>Акт подписан с возражениями.</w:t>
      </w:r>
    </w:p>
    <w:p w:rsidR="007E7DB3" w:rsidRDefault="007E7DB3" w:rsidP="007E7DB3">
      <w:pPr>
        <w:ind w:firstLine="708"/>
        <w:jc w:val="both"/>
      </w:pPr>
      <w:r w:rsidRPr="007E7DB3">
        <w:t>Общий объем проверенных средств: 54288,933 тыс. руб.</w:t>
      </w:r>
    </w:p>
    <w:p w:rsidR="007E7DB3" w:rsidRDefault="007E7DB3" w:rsidP="007E7DB3">
      <w:pPr>
        <w:ind w:firstLine="708"/>
        <w:jc w:val="both"/>
      </w:pPr>
      <w:r>
        <w:t xml:space="preserve">В ходе проведения контрольного мероприятия установлено: </w:t>
      </w:r>
    </w:p>
    <w:p w:rsidR="007E7DB3" w:rsidRDefault="007E7DB3" w:rsidP="007E7DB3">
      <w:pPr>
        <w:ind w:firstLine="708"/>
        <w:jc w:val="both"/>
      </w:pPr>
      <w:r>
        <w:t>1.</w:t>
      </w:r>
      <w:r>
        <w:tab/>
        <w:t>Правовым актом, определяющим основы деятельности Предприятия, является Устав муниципального унитарного предприятия «Жилищно-коммунальное хозяйство» с. Назино утвержден в новой редакции постановлением Главы Назинского сельского поселения от 19.01.2015г.</w:t>
      </w:r>
    </w:p>
    <w:p w:rsidR="007E7DB3" w:rsidRDefault="007E7DB3" w:rsidP="007E7DB3">
      <w:pPr>
        <w:ind w:firstLine="708"/>
        <w:jc w:val="both"/>
      </w:pPr>
      <w:r>
        <w:t>2.</w:t>
      </w:r>
      <w:r>
        <w:tab/>
        <w:t>МУП «Жилищно-коммунальное хозяйство» с. Назино было создано на основании постановления Администрации Назинского сельского поселения № 12 от 10.04.2006 г. Учредителем предприятия является Администрация Назинского сельского поселения.</w:t>
      </w:r>
    </w:p>
    <w:p w:rsidR="007E7DB3" w:rsidRDefault="007E7DB3" w:rsidP="007E7DB3">
      <w:pPr>
        <w:ind w:firstLine="708"/>
        <w:jc w:val="both"/>
      </w:pPr>
      <w:r>
        <w:lastRenderedPageBreak/>
        <w:t>3.</w:t>
      </w:r>
      <w:r>
        <w:tab/>
        <w:t>Имущество Предприятия является собственностью Назинского сельского поселения, закрепленного на праве хозяйственного ведения согласно договору №1 от 20.04.2020 г.</w:t>
      </w:r>
    </w:p>
    <w:p w:rsidR="007E7DB3" w:rsidRDefault="007E7DB3" w:rsidP="007E7DB3">
      <w:pPr>
        <w:ind w:firstLine="708"/>
        <w:jc w:val="both"/>
      </w:pPr>
      <w:r>
        <w:t>4.</w:t>
      </w:r>
      <w:r>
        <w:tab/>
        <w:t>В ходе проведения контрольного мероприятия установлено, что в Уставе Предприятия в качестве вклада в Уставной фонд передано здание дизельной электростанции, по балансовой стоимости 1018245,72 рубля. Согласно договору, на право хозяйственные ведения данное здание предано в сумме 630679,73 рубля с отражением этой суммы в бухгалтерском учете. На дату проведения контрольного мероприятия учредительные документы в части стоимости уставного капитала и данные бухгалтерского учета Предприятия не соответствуют. Предприятию необходимо привести в соответствие Устав в части Уставного фонда.</w:t>
      </w:r>
    </w:p>
    <w:p w:rsidR="007E7DB3" w:rsidRDefault="007E7DB3" w:rsidP="007E7DB3">
      <w:pPr>
        <w:ind w:firstLine="708"/>
        <w:jc w:val="both"/>
      </w:pPr>
      <w:r>
        <w:t>5.</w:t>
      </w:r>
      <w:r>
        <w:tab/>
        <w:t>В нарушение ст.20 Закона №161-ФЗ Учредителем Предприятия порядок составления, утверждения и установления показателей планов (программы) финансово-хозяйственной деятельности унитарного предприятия – не разрабатывался и не утверждался. Предприятие не составляло План ФХД на год и не представляло Учредителю для рассмотрения и утверждения. Нарушение повторное и отражено было в Акте №11 от 16.07.2012.</w:t>
      </w:r>
    </w:p>
    <w:p w:rsidR="007E7DB3" w:rsidRDefault="007E7DB3" w:rsidP="007E7DB3">
      <w:pPr>
        <w:ind w:firstLine="708"/>
        <w:jc w:val="both"/>
      </w:pPr>
      <w:r>
        <w:t>6.</w:t>
      </w:r>
      <w:r>
        <w:tab/>
        <w:t>В нарушение пп. 7 - 15.1 Порядка, утвержденного приказом Минфина России от 21.07.2011 № 86н, утвержденный План и План с учетом изменений не размещался в сети Интернет на официальном сайте http://www.bus.gov.ru. Нарушения повторные, были отражены в Актах №11 от 16.07.2012 г. и №12 от 13.08.2015 г., на дату проведения настоящего контрольного мероприятия не устранены.</w:t>
      </w:r>
    </w:p>
    <w:p w:rsidR="007E7DB3" w:rsidRDefault="007E7DB3" w:rsidP="007E7DB3">
      <w:pPr>
        <w:ind w:firstLine="708"/>
        <w:jc w:val="both"/>
      </w:pPr>
      <w:r>
        <w:t>7.</w:t>
      </w:r>
      <w:r>
        <w:tab/>
        <w:t>В связи с отсутствием разработанного и утвержденного Плана ФХД на 2022 год невозможно провести анализ исполнения Плана ФХД на 2022год.</w:t>
      </w:r>
    </w:p>
    <w:p w:rsidR="007E7DB3" w:rsidRDefault="007E7DB3" w:rsidP="007E7DB3">
      <w:pPr>
        <w:ind w:firstLine="708"/>
        <w:jc w:val="both"/>
      </w:pPr>
      <w:r>
        <w:t>8.</w:t>
      </w:r>
      <w:r>
        <w:tab/>
        <w:t>В нарушение пп.9 п.1 ст.20 Закона №161-ФЗ собственником имущества муниципального унитарного предприятия - Администрацией Назинского сельского поселения, бухгалтерская отчетность и иные отчеты МУП «ЖКХ» с. Назино не утверждались, постановления Администрации Назинского сельского поселения по утверждению бухгалтерской отчетности Предприятия к проверке не представлены.</w:t>
      </w:r>
    </w:p>
    <w:p w:rsidR="007E7DB3" w:rsidRDefault="007E7DB3" w:rsidP="007E7DB3">
      <w:pPr>
        <w:ind w:firstLine="708"/>
        <w:jc w:val="both"/>
      </w:pPr>
      <w:r>
        <w:t>9.</w:t>
      </w:r>
      <w:r>
        <w:tab/>
        <w:t>В нарушение п.3 ст.26 Закона №161-ФЗ перечень документов и порядок их предоставления Администрацией Назинского сельского поселения не определен.</w:t>
      </w:r>
    </w:p>
    <w:p w:rsidR="007E7DB3" w:rsidRDefault="007E7DB3" w:rsidP="007E7DB3">
      <w:pPr>
        <w:ind w:firstLine="708"/>
        <w:jc w:val="both"/>
      </w:pPr>
      <w:r>
        <w:t>10.</w:t>
      </w:r>
      <w:r>
        <w:tab/>
        <w:t>В нарушение п.2 ст.13 Федерального закона от 21.11.1996 № 402-ФЗ, п.3 ст. 26 Закона №161-ФЗ и п. 4.8 Устава Предприятия бухгалтерская отчетность директором Предприятия бухгалтерская отчетность за 2022 год не представлялась. В соответствии с п.1 ст. 15.15.6. КоАП РФ №195-ФЗ от 30.12.2001г.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 влечет наложение административного штрафа.</w:t>
      </w:r>
    </w:p>
    <w:p w:rsidR="007E7DB3" w:rsidRDefault="007E7DB3" w:rsidP="007E7DB3">
      <w:pPr>
        <w:ind w:firstLine="708"/>
        <w:jc w:val="both"/>
      </w:pPr>
      <w:r>
        <w:t>11.</w:t>
      </w:r>
      <w:r>
        <w:tab/>
        <w:t>В нарушение п.12 ст.20 Закона №161-ФЗ, Учредителем также не утверждаются показатели экономической эффективности деятельности унитарного предприятия и не контролируется их выполнение. Нарушение повторное отражено было в Актах №11 от 16.07.2012 и №12 от 13.08.2015 г.</w:t>
      </w:r>
    </w:p>
    <w:p w:rsidR="007E7DB3" w:rsidRDefault="007E7DB3" w:rsidP="007E7DB3">
      <w:pPr>
        <w:ind w:firstLine="708"/>
        <w:jc w:val="both"/>
      </w:pPr>
      <w:r>
        <w:t>12.</w:t>
      </w:r>
      <w:r>
        <w:tab/>
        <w:t>Выявлен факт искажения данных в регистрах бухгалтерского учета по данным Главной книги и данным «Оборотно-сальдовая ведомость».</w:t>
      </w:r>
    </w:p>
    <w:p w:rsidR="007E7DB3" w:rsidRDefault="007E7DB3" w:rsidP="007E7DB3">
      <w:pPr>
        <w:ind w:firstLine="708"/>
        <w:jc w:val="both"/>
      </w:pPr>
      <w:r>
        <w:t>13.</w:t>
      </w:r>
      <w:r>
        <w:tab/>
        <w:t>Доходы и расходы по данным Главной книги проанализировать нет возможности, в связи с тем, что Главная книга, представленная в формате «MS-Excel» без заключительных оборотов. В связи с недостоверными данными в регистрах бухгалтерского учета вывести прибыль или убыток в полной мере невозможно.</w:t>
      </w:r>
    </w:p>
    <w:p w:rsidR="007E7DB3" w:rsidRDefault="007E7DB3" w:rsidP="007E7DB3">
      <w:pPr>
        <w:ind w:firstLine="708"/>
        <w:jc w:val="both"/>
      </w:pPr>
      <w:r>
        <w:t>14.</w:t>
      </w:r>
      <w:r>
        <w:tab/>
        <w:t>В связи с тем, что План ФХД проверке не представлен выполнить анализ выполнения показателей Плана ФХД, не представляется возможным</w:t>
      </w:r>
    </w:p>
    <w:p w:rsidR="007E7DB3" w:rsidRDefault="007E7DB3" w:rsidP="007E7DB3">
      <w:pPr>
        <w:ind w:firstLine="708"/>
        <w:jc w:val="both"/>
      </w:pPr>
      <w:r>
        <w:lastRenderedPageBreak/>
        <w:t>15.</w:t>
      </w:r>
      <w:r>
        <w:tab/>
        <w:t>По данным «Оборотно-сальдовая ведомость» по счету 62 «Расчеты с покупателями и заказчиками» общая сумма дебиторской задолженность за оказанные услуги отражена на начало 2022 года в сумме 1497,240 тыс.руб. и на конец года в сумме 1602,544 тыс.руб. На Предприятии имеется просроченная дебиторская задолженность, по которой отсутствуют меры взыскания, направленные на погашение данной задолженности.</w:t>
      </w:r>
    </w:p>
    <w:p w:rsidR="007E7DB3" w:rsidRDefault="007E7DB3" w:rsidP="007E7DB3">
      <w:pPr>
        <w:ind w:firstLine="708"/>
        <w:jc w:val="both"/>
      </w:pPr>
      <w:r>
        <w:t>16.</w:t>
      </w:r>
      <w:r>
        <w:tab/>
        <w:t xml:space="preserve">По данным «Оборотно-сальдовая ведомость» по счету 60 «Расчеты с поставщиками и подрядчиками» кредиторская задолженность по состоянию на 01.01.2022 года составляла 155,227 тыс. рублей, по состоянию на 01.01.2023 года задолженность уменьшилась на 34,838 тыс. рублей и составила 120,389 тыс. рублей. </w:t>
      </w:r>
    </w:p>
    <w:p w:rsidR="007E7DB3" w:rsidRDefault="007E7DB3" w:rsidP="007E7DB3">
      <w:pPr>
        <w:ind w:firstLine="708"/>
        <w:jc w:val="both"/>
      </w:pPr>
      <w:r>
        <w:t>17.</w:t>
      </w:r>
      <w:r>
        <w:tab/>
        <w:t>Учет произведенных расходов по выработке электроэнергии, тепловой энергии и водоотведению для населения отследить невозможно, так как раздельного учета по видам затрат не ведется. Со слов главного бухгалтера данные по населению в бухгалтерском учете не отражаются.</w:t>
      </w:r>
    </w:p>
    <w:p w:rsidR="007E7DB3" w:rsidRDefault="007E7DB3" w:rsidP="007E7DB3">
      <w:pPr>
        <w:ind w:firstLine="708"/>
        <w:jc w:val="both"/>
      </w:pPr>
      <w:r>
        <w:t>18.</w:t>
      </w:r>
      <w:r>
        <w:tab/>
        <w:t>На Предприятии по состоянию на начало года авансовые платежи поставщикам составили в сумме 82,415 тыс.руб., по состоянию на конец отчетного года авансовые платежи увеличились на 164,520 тыс.руб. и составили 246,935 тыс. руб., что является неэффективным использованием денежных средств.</w:t>
      </w:r>
    </w:p>
    <w:p w:rsidR="007E7DB3" w:rsidRDefault="007E7DB3" w:rsidP="007E7DB3">
      <w:pPr>
        <w:ind w:firstLine="708"/>
        <w:jc w:val="both"/>
      </w:pPr>
      <w:r>
        <w:t>19.</w:t>
      </w:r>
      <w:r>
        <w:tab/>
        <w:t>Бухгалтерский учет на Предприятии осуществляется бухгалтерской службой, возглавляемой главным бухгалтером. Согласно положениям ст. ст. 14, 15, 20, 23 и 26 Закона №161-ФЗ муниципальное унитарное предприятие определяет чистую прибыль, рассчитывает стоимость чистых активов, ведет бухгалтерский учет и составляет бухгалтерскую отчетность в общеустановленном порядке и представляет эту отчетность уполномоченным органам местного самоуправления.</w:t>
      </w:r>
    </w:p>
    <w:p w:rsidR="007E7DB3" w:rsidRDefault="007E7DB3" w:rsidP="007E7DB3">
      <w:pPr>
        <w:ind w:firstLine="708"/>
        <w:jc w:val="both"/>
      </w:pPr>
      <w:r>
        <w:t>20.</w:t>
      </w:r>
      <w:r>
        <w:tab/>
        <w:t xml:space="preserve">Приказом по Предприятию от 30.12.2021 №59 утверждена Учетная политика для целей бухгалтерского и налогового учета. В учетной политике не утверждены формы первичных учетных документов, формы регистров бухгалтерского учета. Данная Учетная политика не соответствует требованиям законодательства о бухгалтерском учете. </w:t>
      </w:r>
    </w:p>
    <w:p w:rsidR="007E7DB3" w:rsidRDefault="007E7DB3" w:rsidP="007E7DB3">
      <w:pPr>
        <w:ind w:firstLine="708"/>
        <w:jc w:val="both"/>
      </w:pPr>
      <w:r>
        <w:t>21.</w:t>
      </w:r>
      <w:r>
        <w:tab/>
        <w:t>В нарушение п.6 ст.10 Федерального закона №402-ФЗ регистры бухгалтерского учета за проверяемый период не выведены на бумажные носители. Первичные учетные документы, сформированные на бумажном носителе, относящиеся к соответствующим регистрам, хронологически не подобраны, не все регистры сброшюрованы по отчетным периодам. Нарушение повторное отражено было в Актах №11 от 16.07.2012 и №12 от 13.08.2015 г., на дату окончания проверки данное нарушение не устранено. Главная книга не распечатана, не прошита, не пронумерована, отсутствуют подписи директора и главного бухгалтера. Другие регистры («Оборотно-сальдовая ведомость»), так же не распечатываются по отчетным периодам, не заверены подписями директора и главного бухгалтера, не скреплены печатью Предприятия, что является нарушением ст. 2 Положения о документах и документообороте в бухгалтерском учете, ст. 9 Федерального закона №402-ФЗ.  Предприятием не соблюдаются общие требования к оформлению бухгалтерских документов, первичные учетные документы подбираются и подшиваются в хронологическом порядке к регистрам бухгалтерского учета. Выявленные нарушения повлекли к грубому нарушению требований к бухгалтерскому учету и квалифицируются по ст. 15.11. КоАП РФ. Предложение КРК: бухгалтерской службе предприятия обеспечить сохранность первичных документов и регистров бухгалтерского учета, распечатать и подобрать первичные учетные документы, относящиеся к соответствующим регистрам в хронологическом порядке и сброшюровать по отчетным периодам за проверяемый период и за текущий период 2023 г. Привести в соответствие учетную политику Предприятия.</w:t>
      </w:r>
    </w:p>
    <w:p w:rsidR="007E7DB3" w:rsidRDefault="007E7DB3" w:rsidP="007E7DB3">
      <w:pPr>
        <w:ind w:firstLine="708"/>
        <w:jc w:val="both"/>
      </w:pPr>
      <w:r>
        <w:t>22.</w:t>
      </w:r>
      <w:r>
        <w:tab/>
        <w:t>В соответствии с п. 4.6 Порядка №3210 - У поступающие в кассу наличные деньги, и выдаваемые из кассы наличные деньги юридическое лицо учитывает в кассовой книге. Договора о полной материальной ответственности по работе с денежной наличностью не заключались.</w:t>
      </w:r>
    </w:p>
    <w:p w:rsidR="007E7DB3" w:rsidRDefault="007E7DB3" w:rsidP="007E7DB3">
      <w:pPr>
        <w:ind w:firstLine="708"/>
        <w:jc w:val="both"/>
      </w:pPr>
      <w:r>
        <w:lastRenderedPageBreak/>
        <w:t>23.</w:t>
      </w:r>
      <w:r>
        <w:tab/>
        <w:t xml:space="preserve"> Лимит остатка наличных денег в кассе на 2022 год Приказом по Предприятию не устанавливался.</w:t>
      </w:r>
    </w:p>
    <w:p w:rsidR="007E7DB3" w:rsidRDefault="007E7DB3" w:rsidP="007E7DB3">
      <w:pPr>
        <w:ind w:firstLine="708"/>
        <w:jc w:val="both"/>
      </w:pPr>
      <w:r>
        <w:t>24.</w:t>
      </w:r>
      <w:r>
        <w:tab/>
        <w:t>В ходе проверки выявлен ряд нарушений по ведению кассовой дисциплины (не применение штампов, отсутствие подписей, отсутствие оснований для выдачи денежных средств, отсутствия ряд реквизитов обязательных для заполнения ПКО и РКО). В нарушение ст. 11 Федерального закона №402-ФЗ, п. 26 Положения №34н не проводилась инвентаризация кассы перед составлением годовой бухгалтерской отчетности.</w:t>
      </w:r>
    </w:p>
    <w:p w:rsidR="007E7DB3" w:rsidRDefault="007E7DB3" w:rsidP="007E7DB3">
      <w:pPr>
        <w:ind w:firstLine="708"/>
        <w:jc w:val="both"/>
      </w:pPr>
      <w:r>
        <w:t>25.</w:t>
      </w:r>
      <w:r>
        <w:tab/>
        <w:t>В нарушение п. 6.5 Правил в платежных ведомостях, приложенных к РКО года отсутствуют подписи главного бухгалтера, кассира. Также в платежных ведомостях отсутствуют подписи сотрудников, подтверждающих фактическое получение денежных средств.</w:t>
      </w:r>
    </w:p>
    <w:p w:rsidR="007E7DB3" w:rsidRDefault="007E7DB3" w:rsidP="007E7DB3">
      <w:pPr>
        <w:ind w:firstLine="708"/>
        <w:jc w:val="both"/>
      </w:pPr>
      <w:r>
        <w:t>26.</w:t>
      </w:r>
      <w:r>
        <w:tab/>
        <w:t xml:space="preserve">В принятой Учетной политике не установлен перечень лиц, имеющих право на получение денежных средств в подотчет и на какой период. </w:t>
      </w:r>
    </w:p>
    <w:p w:rsidR="007E7DB3" w:rsidRDefault="007E7DB3" w:rsidP="007E7DB3">
      <w:pPr>
        <w:ind w:firstLine="708"/>
        <w:jc w:val="both"/>
      </w:pPr>
      <w:r>
        <w:t>27.</w:t>
      </w:r>
      <w:r>
        <w:tab/>
        <w:t>В ходе проверки расчетов с подотчетными лицами выявлены нарушения порядка заполнения авансовых отчетов, отсутствие подписей, факт неверного отражения остатков средств в авансовом отчете.</w:t>
      </w:r>
    </w:p>
    <w:p w:rsidR="007E7DB3" w:rsidRDefault="007E7DB3" w:rsidP="007E7DB3">
      <w:pPr>
        <w:ind w:firstLine="708"/>
        <w:jc w:val="both"/>
      </w:pPr>
      <w:r>
        <w:t>28.</w:t>
      </w:r>
      <w:r>
        <w:tab/>
        <w:t>В нарушение требований законодательства о бухгалтерском учете регистр «Оборотная ведомость по расчетам с подотчетными лицами» ежемесячно не формировался и не распечатывался. Регистр бухгалтерского учета «Оборотно-сальдовая ведомость» по счету 71 "Расчеты с подотчетными лицами" за весь 2022 год к проверке не представлен.</w:t>
      </w:r>
    </w:p>
    <w:p w:rsidR="007E7DB3" w:rsidRDefault="007E7DB3" w:rsidP="007E7DB3">
      <w:pPr>
        <w:ind w:firstLine="708"/>
        <w:jc w:val="both"/>
      </w:pPr>
      <w:r>
        <w:t>29.</w:t>
      </w:r>
      <w:r>
        <w:tab/>
        <w:t>Предприятие не использует право зачета обязательств с покупателями, предусмотренного статьей 410 Гражданского кодекса Российской Федерации.</w:t>
      </w:r>
    </w:p>
    <w:p w:rsidR="007E7DB3" w:rsidRDefault="007E7DB3" w:rsidP="007E7DB3">
      <w:pPr>
        <w:ind w:firstLine="708"/>
        <w:jc w:val="both"/>
      </w:pPr>
      <w:r>
        <w:t>30.</w:t>
      </w:r>
      <w:r>
        <w:tab/>
        <w:t>В ходе проверки расчетов с поставщиками и подрядчиками обнаружено отсутствие подписей и печатей.</w:t>
      </w:r>
    </w:p>
    <w:p w:rsidR="007E7DB3" w:rsidRDefault="007E7DB3" w:rsidP="007E7DB3">
      <w:pPr>
        <w:ind w:firstLine="708"/>
        <w:jc w:val="both"/>
      </w:pPr>
      <w:r>
        <w:t>31.</w:t>
      </w:r>
      <w:r>
        <w:tab/>
        <w:t>Коллективный договор и Положение об оплате труда не в полной мере соответствует требованиям законодательства о бухгалтерском учете. В коллективном договоре п. 3.2 противоречит п. 3.2 Положению об оплате труда (ставка 1 разряда утверждается Департаментом тарифного регулирования и ставка 1 разряда утверждается приказом директора в соответствии с территориальным отраслевым тарифным соглашением, который отсутствует на территории муниципального образования «Александровский район»). В положении об оплате труда п. 5.4.1 и п.5.4.2 противоречат Трудовому кодексу РФ.</w:t>
      </w:r>
    </w:p>
    <w:p w:rsidR="007E7DB3" w:rsidRDefault="007E7DB3" w:rsidP="007E7DB3">
      <w:pPr>
        <w:ind w:firstLine="708"/>
        <w:jc w:val="both"/>
      </w:pPr>
      <w:r>
        <w:t>32.</w:t>
      </w:r>
      <w:r>
        <w:tab/>
        <w:t>Штатная численность в проверяемом периоде не изменялась. В соответствии с приказом об утверждении штатной численности от 30.12.2021 г. №58, штат утвержден в количестве 16,25 штатных единиц. В нарушение п. 3.1. Положения об оплате труда и п. 2.3.6. Трудового договора от 01.12.2020 года с Семёнкиным И.В и п. 2.3.6 Трудового договора от 08.07.2022 года с Дорофеевой О.С штатные расписания с учредителем не согласовывались. Выявлен ряд нарушений при формировании штатного расписания (неверное заполнение граф, неверное установление коэффициента особенностей работ).</w:t>
      </w:r>
    </w:p>
    <w:p w:rsidR="007E7DB3" w:rsidRDefault="007E7DB3" w:rsidP="007E7DB3">
      <w:pPr>
        <w:ind w:firstLine="708"/>
        <w:jc w:val="both"/>
      </w:pPr>
      <w:r>
        <w:t>33.</w:t>
      </w:r>
      <w:r>
        <w:tab/>
        <w:t>В ходе контрольного мероприятия установлено, что Администрацией Назинского сельского поселения не соблюдается п.3.1 Порядка №53, где ставка 1 разряда рабочих основной профессии утверждается распоряжением Главы поселения. Ставка 1 разряда установлена приказом по предприятию от 30.12.2021 г. № 58, что не соответствует п.3.1. Порядка №53.</w:t>
      </w:r>
    </w:p>
    <w:p w:rsidR="007E7DB3" w:rsidRDefault="007E7DB3" w:rsidP="007E7DB3">
      <w:pPr>
        <w:ind w:firstLine="708"/>
        <w:jc w:val="both"/>
      </w:pPr>
      <w:r>
        <w:t>34.</w:t>
      </w:r>
      <w:r>
        <w:tab/>
        <w:t>Нарушения, выявленные при оплате труда директора:</w:t>
      </w:r>
    </w:p>
    <w:p w:rsidR="007E7DB3" w:rsidRDefault="007E7DB3" w:rsidP="007E7DB3">
      <w:pPr>
        <w:ind w:firstLine="708"/>
        <w:jc w:val="both"/>
      </w:pPr>
      <w:r>
        <w:t>•</w:t>
      </w:r>
      <w:r>
        <w:tab/>
        <w:t>неверное установление должностного оклада;</w:t>
      </w:r>
    </w:p>
    <w:p w:rsidR="007E7DB3" w:rsidRDefault="007E7DB3" w:rsidP="007E7DB3">
      <w:pPr>
        <w:ind w:firstLine="708"/>
        <w:jc w:val="both"/>
      </w:pPr>
      <w:r>
        <w:t>•</w:t>
      </w:r>
      <w:r>
        <w:tab/>
        <w:t>занижение или не выплата премии, установленной в штатном расписании и в Коллективном договоре;</w:t>
      </w:r>
    </w:p>
    <w:p w:rsidR="007E7DB3" w:rsidRDefault="007E7DB3" w:rsidP="007E7DB3">
      <w:pPr>
        <w:ind w:firstLine="708"/>
        <w:jc w:val="both"/>
      </w:pPr>
      <w:r>
        <w:t>•</w:t>
      </w:r>
      <w:r>
        <w:tab/>
        <w:t>отсутствие начислений командировочных расходов.</w:t>
      </w:r>
    </w:p>
    <w:p w:rsidR="007E7DB3" w:rsidRDefault="007E7DB3" w:rsidP="007E7DB3">
      <w:pPr>
        <w:ind w:firstLine="708"/>
        <w:jc w:val="both"/>
      </w:pPr>
      <w:r>
        <w:t>Нарушения, выявленные при оплате труда главного бухгалтера:</w:t>
      </w:r>
    </w:p>
    <w:p w:rsidR="007E7DB3" w:rsidRDefault="007E7DB3" w:rsidP="007E7DB3">
      <w:pPr>
        <w:ind w:firstLine="708"/>
        <w:jc w:val="both"/>
      </w:pPr>
      <w:r>
        <w:t>•</w:t>
      </w:r>
      <w:r>
        <w:tab/>
        <w:t>установленный оклад не соответствует ЕТКС;</w:t>
      </w:r>
    </w:p>
    <w:p w:rsidR="007E7DB3" w:rsidRDefault="007E7DB3" w:rsidP="007E7DB3">
      <w:pPr>
        <w:ind w:firstLine="708"/>
        <w:jc w:val="both"/>
      </w:pPr>
      <w:r>
        <w:t>•</w:t>
      </w:r>
      <w:r>
        <w:tab/>
        <w:t xml:space="preserve">учредителем Предприятия нарушена ст. 145 Трудового кодекса Российской Федерации, а именно не разработан нормативно-правовой акт органа местного </w:t>
      </w:r>
      <w:r>
        <w:lastRenderedPageBreak/>
        <w:t>самоуправления по оплате труда заместителя и главного бухгалтера муниципального унитарного предприятия.</w:t>
      </w:r>
    </w:p>
    <w:p w:rsidR="007E7DB3" w:rsidRDefault="007E7DB3" w:rsidP="007E7DB3">
      <w:pPr>
        <w:ind w:firstLine="708"/>
        <w:jc w:val="both"/>
      </w:pPr>
      <w:r>
        <w:t>Нарушения, выявленные при оплате труда работников Предприятия:</w:t>
      </w:r>
    </w:p>
    <w:p w:rsidR="007E7DB3" w:rsidRDefault="007E7DB3" w:rsidP="007E7DB3">
      <w:pPr>
        <w:ind w:firstLine="708"/>
        <w:jc w:val="both"/>
      </w:pPr>
      <w:r>
        <w:t>•</w:t>
      </w:r>
      <w:r>
        <w:tab/>
        <w:t>неверное отражение данных в табеле учета рабочего времени;</w:t>
      </w:r>
    </w:p>
    <w:p w:rsidR="007E7DB3" w:rsidRDefault="007E7DB3" w:rsidP="007E7DB3">
      <w:pPr>
        <w:ind w:firstLine="708"/>
        <w:jc w:val="both"/>
      </w:pPr>
      <w:r>
        <w:t>•</w:t>
      </w:r>
      <w:r>
        <w:tab/>
        <w:t>неверное начисление заработной платы работникам, принятым на работу по сменному графику;</w:t>
      </w:r>
    </w:p>
    <w:p w:rsidR="007E7DB3" w:rsidRDefault="007E7DB3" w:rsidP="007E7DB3">
      <w:pPr>
        <w:ind w:firstLine="708"/>
        <w:jc w:val="both"/>
      </w:pPr>
      <w:r>
        <w:t>•</w:t>
      </w:r>
      <w:r>
        <w:tab/>
        <w:t>неверное начисление компенсационных выплат за работу во вредных условиях труда;</w:t>
      </w:r>
    </w:p>
    <w:p w:rsidR="007E7DB3" w:rsidRDefault="007E7DB3" w:rsidP="007E7DB3">
      <w:pPr>
        <w:ind w:firstLine="708"/>
        <w:jc w:val="both"/>
      </w:pPr>
      <w:r>
        <w:t>•</w:t>
      </w:r>
      <w:r>
        <w:tab/>
        <w:t xml:space="preserve"> в нарушении п. 6.6. и п 6.7. Положения об оплате труда, при отсутствии экономии фонда оплаты труда и прибыли Предприятия, на протяжении всего проверяемого периода, Директором издавались приказы о выплате стимулирующего характера за расширенную зону обслуживания, в связи с возросшим объемом работ, доплату за уборку снега, выполнением работ по строительству зимних дорог. При отсутствии денежных средств данные выплаты не производятся, так за 2022 год излишне начислено выплат стимулирующего характера в сумме 187416,16 руб.</w:t>
      </w:r>
    </w:p>
    <w:p w:rsidR="007E7DB3" w:rsidRDefault="007E7DB3" w:rsidP="007E7DB3">
      <w:pPr>
        <w:ind w:firstLine="708"/>
        <w:jc w:val="both"/>
      </w:pPr>
      <w:r>
        <w:t>•</w:t>
      </w:r>
      <w:r>
        <w:tab/>
        <w:t>неверное начисление ежемесячных премий;</w:t>
      </w:r>
    </w:p>
    <w:p w:rsidR="007E7DB3" w:rsidRDefault="007E7DB3" w:rsidP="007E7DB3">
      <w:pPr>
        <w:ind w:firstLine="708"/>
        <w:jc w:val="both"/>
      </w:pPr>
      <w:r>
        <w:t>•</w:t>
      </w:r>
      <w:r>
        <w:tab/>
        <w:t>неверное начислений доплаты до МРОТ.</w:t>
      </w:r>
    </w:p>
    <w:p w:rsidR="007E7DB3" w:rsidRDefault="007E7DB3" w:rsidP="007E7DB3">
      <w:pPr>
        <w:ind w:firstLine="708"/>
        <w:jc w:val="both"/>
      </w:pPr>
      <w:r>
        <w:t>35.</w:t>
      </w:r>
      <w:r>
        <w:tab/>
        <w:t>В ходе проверки случаи оплаты труда работникам менее установленного законодательством минимального размера оплаты труда не выявлено.</w:t>
      </w:r>
    </w:p>
    <w:p w:rsidR="007E7DB3" w:rsidRDefault="007E7DB3" w:rsidP="007E7DB3">
      <w:pPr>
        <w:ind w:firstLine="708"/>
        <w:jc w:val="both"/>
      </w:pPr>
      <w:r>
        <w:t>36.</w:t>
      </w:r>
      <w:r>
        <w:tab/>
        <w:t>В нарушение п. 3.11. Коллективного договора заработная плата выплачивается с нарушением сроков. Из письма Министерства труда и социальной защиты РФ от 18.09.2018 г. № 14-1/В-765, работник имеет право на получение заработной платы за первую половину месяца пропорционально отработанному времени. Бухгалтерией на протяжении 2022 года начислялись условные суммы за первую половину месяца, что может быть рассмотрено как дискриминация в сфере труда, ухудшение трудовых прав работников.</w:t>
      </w:r>
    </w:p>
    <w:p w:rsidR="007E7DB3" w:rsidRDefault="007E7DB3" w:rsidP="007E7DB3">
      <w:pPr>
        <w:ind w:firstLine="708"/>
        <w:jc w:val="both"/>
      </w:pPr>
      <w:r>
        <w:t>37.</w:t>
      </w:r>
      <w:r>
        <w:tab/>
        <w:t>В ходе проверки установлено, что согласно п. 3.11 Коллективного договора Администрацией Предприятия установлен срок выплаты заработной платы 6 и 21 числа каждого месяца. В нарушение п. 3.11. Коллективного договора заработная плата выплачивается с нарушением сроков выплаты.</w:t>
      </w:r>
    </w:p>
    <w:p w:rsidR="007E7DB3" w:rsidRDefault="007E7DB3" w:rsidP="007E7DB3">
      <w:pPr>
        <w:ind w:firstLine="708"/>
        <w:jc w:val="both"/>
      </w:pPr>
      <w:r>
        <w:t>38.</w:t>
      </w:r>
      <w:r>
        <w:tab/>
        <w:t>В ходе проверки выявлен факт имеющейся задолженности по заработной плате, по данным Главной книги и ОСВ по счету 70 "Расчеты с персоналом по оплате труда" состоянию на 01.01.2022 задолженность составляет 909,32 руб., задолженность по заработной плате по состоянию на 01.01.2023 составила 3,00 руб. Однако по ОСВ по счету 70 "Расчеты с персоналом по оплате труда" за декабрь числиться переплата в сумме 18003,51 рублей. Главным бухгалтером Предприятия в декабре месяце начислена заработная плата Овчинникову А.Г. в сумме 34171,32 рубля, фактически выплачено 52171,32 рубля. Излишне выплачено заработной платы Овчинникову А.Г. в декабре 2022 года 18000,00 рублей.</w:t>
      </w:r>
    </w:p>
    <w:p w:rsidR="007E7DB3" w:rsidRDefault="007E7DB3" w:rsidP="007E7DB3">
      <w:pPr>
        <w:ind w:firstLine="708"/>
        <w:jc w:val="both"/>
      </w:pPr>
      <w:r>
        <w:t>39.</w:t>
      </w:r>
      <w:r>
        <w:tab/>
        <w:t>В результате проверки установлено, что в нарушение ст. 123 ТК РФ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настоящего Кодекса для принятия локальных нормативных актов. График отпусков обязателен как для работодателя, так и для работника», на Предприятии своевременно ведется и утверждается график отпусков.</w:t>
      </w:r>
    </w:p>
    <w:p w:rsidR="007E7DB3" w:rsidRDefault="007E7DB3" w:rsidP="007E7DB3">
      <w:pPr>
        <w:ind w:firstLine="708"/>
        <w:jc w:val="both"/>
      </w:pPr>
      <w:r>
        <w:t>40.</w:t>
      </w:r>
      <w:r>
        <w:tab/>
        <w:t>По состоянию на 01.01.2023 г. в Главной книге по счету 68 "Расчеты по налогам и сборам" отражена задолженность по налогам и сборам в сумме 718,544 тыс.руб., по счету 69 "Расчеты по социальному страхованию и обеспечению" отражена задолженность в сумме 498,505 тыс.руб.</w:t>
      </w:r>
    </w:p>
    <w:p w:rsidR="007E7DB3" w:rsidRDefault="007E7DB3" w:rsidP="007E7DB3">
      <w:pPr>
        <w:ind w:firstLine="708"/>
        <w:jc w:val="both"/>
      </w:pPr>
      <w:r>
        <w:t>41.</w:t>
      </w:r>
      <w:r>
        <w:tab/>
        <w:t xml:space="preserve">В связи с несвоевременным перечислением налога на доходы физических лиц (НДФЛ), взносов во внебюджетные фонды за 2022 год и по прочим налогам по Предприятию начислены пени в общей сумме 12836,36 руб. Также в 2022 году за несвоевременную подачу </w:t>
      </w:r>
      <w:r>
        <w:lastRenderedPageBreak/>
        <w:t>сведений начислены штрафные санкции в пенсионный фонд РФ и налоговую инспекцию по Предприятию в сумме 41114,73 руб. На Предприятие в 2022 году были начислены административные штрафы за нарушение законодательства РФ в общей сумме 46700,00 рублей. Неэффективное использование денежных средств составило в сумме 100651,09 руб.</w:t>
      </w:r>
    </w:p>
    <w:p w:rsidR="007E7DB3" w:rsidRDefault="007E7DB3" w:rsidP="007E7DB3">
      <w:pPr>
        <w:ind w:firstLine="708"/>
        <w:jc w:val="both"/>
      </w:pPr>
      <w:r>
        <w:t>42.</w:t>
      </w:r>
      <w:r>
        <w:tab/>
        <w:t xml:space="preserve">В ходе контрольного мероприятия выявлен факт отсутствия регистрации в ГИБДД транспортного средства – АРС-14, 1980 года изготовления, двигатель №072066, шасси №379358, переданного по договору№1 в хозяйственное ведение с целью участия в предупреждении и ликвидации последствий чрезвычайных ситуаций, обеспечения первичных мер пожарной безопасности в границах поселения. </w:t>
      </w:r>
    </w:p>
    <w:p w:rsidR="007E7DB3" w:rsidRDefault="007E7DB3" w:rsidP="007E7DB3">
      <w:pPr>
        <w:ind w:firstLine="708"/>
        <w:jc w:val="both"/>
      </w:pPr>
      <w:r>
        <w:t>43.</w:t>
      </w:r>
      <w:r>
        <w:tab/>
        <w:t>В проверяемом периоде в соответствии с решением Совета Назинского сельского поселения Александровского района Томской области от 29.12.2021 № 144 «О бюджете муниципального образования «Назинское сельское поселение» на 2022 год и на плановый период 2023-2024 годов» (с учетом изменений, внесенных в течение 2022 года) и заключенными соглашениями о предоставлении субсидии, из средств местного бюджета выделены субсидии МУП «ЖКХ» с. Назино в размере 18593,326 тыс. руб. В ходе проведения контрольного мероприятия установлен факт нецелевого использования бюджетных средств, предоставленных в виде субсидий на сумму 1338,282 тыс. руб.</w:t>
      </w:r>
    </w:p>
    <w:p w:rsidR="007E7DB3" w:rsidRDefault="007E7DB3" w:rsidP="007E7DB3">
      <w:pPr>
        <w:ind w:firstLine="708"/>
        <w:jc w:val="both"/>
      </w:pPr>
      <w:r>
        <w:t>Нецелевое использование средств субсидии квалифицируется по ст. 15.14. КоАП РФ.</w:t>
      </w:r>
    </w:p>
    <w:p w:rsidR="007E7DB3" w:rsidRDefault="007E7DB3" w:rsidP="007E7DB3">
      <w:pPr>
        <w:ind w:firstLine="708"/>
        <w:jc w:val="both"/>
      </w:pPr>
      <w:r>
        <w:t>44.</w:t>
      </w:r>
      <w:r>
        <w:tab/>
        <w:t>В соответствии с заключенными Соглашениями №1, №2, №3 и №6 получатель субсидии представляет в Администрацию Назинского сельского поселения отчет об использовании субсидии, однако срок представления данных отчетов в Соглашениях №1, №2, №3 и №6 не установлен.</w:t>
      </w:r>
    </w:p>
    <w:p w:rsidR="007E7DB3" w:rsidRDefault="007E7DB3" w:rsidP="007E7DB3">
      <w:pPr>
        <w:ind w:firstLine="708"/>
        <w:jc w:val="both"/>
      </w:pPr>
      <w:r>
        <w:t>45.</w:t>
      </w:r>
      <w:r>
        <w:tab/>
        <w:t>В соответствии с Договором№1 в хозяйственное ведение Предприятия было передано муниципальное имущество балансовой стоимостью 30950633,94 руб., в том числе здание дизельной электростанции, переданное Учредителем в Уставный фонд Предприятия.</w:t>
      </w:r>
    </w:p>
    <w:p w:rsidR="007E7DB3" w:rsidRDefault="007E7DB3" w:rsidP="007E7DB3">
      <w:pPr>
        <w:ind w:firstLine="708"/>
        <w:jc w:val="both"/>
      </w:pPr>
      <w:r>
        <w:t>46.</w:t>
      </w:r>
      <w:r>
        <w:tab/>
        <w:t>В ходе контрольного мероприятия проведена сверка объектов муниципального имущества, закрепленного в хозяйственное ведение с данными регистра «Оборотно-сальдовая ведомость» по счету 01 «Основные средства». По результатам сверки установлены отклонения.</w:t>
      </w:r>
    </w:p>
    <w:p w:rsidR="007E7DB3" w:rsidRDefault="007E7DB3" w:rsidP="007E7DB3">
      <w:pPr>
        <w:ind w:firstLine="708"/>
        <w:jc w:val="both"/>
      </w:pPr>
      <w:r>
        <w:t>47.</w:t>
      </w:r>
      <w:r>
        <w:tab/>
        <w:t>В ходе контрольного мероприятия была проведена сверка фактически имеющегося имущества. В результате осмотра выявлено имущество не числиться на балансе Предприятия и не переданное на праве хозяйственного ведения.</w:t>
      </w:r>
    </w:p>
    <w:p w:rsidR="007E7DB3" w:rsidRDefault="007E7DB3" w:rsidP="007E7DB3">
      <w:pPr>
        <w:ind w:firstLine="708"/>
        <w:jc w:val="both"/>
      </w:pPr>
      <w:r>
        <w:t>48.</w:t>
      </w:r>
      <w:r>
        <w:tab/>
        <w:t xml:space="preserve">В целях осуществления деятельности Предприятия земельные участки под объектами недвижимости, закрепленные в хозяйственное ведение Предприятия не переданы в аренду. Границы земельных участков под объектами недвижимого имущества и кадастровая стоимость земельных участков определены, имеются свидетельства на право собственности земельных участков муниципального образования «Назинское сельское поселение». </w:t>
      </w:r>
    </w:p>
    <w:p w:rsidR="007E7DB3" w:rsidRDefault="007E7DB3" w:rsidP="007E7DB3">
      <w:pPr>
        <w:ind w:firstLine="708"/>
        <w:jc w:val="both"/>
      </w:pPr>
      <w:r>
        <w:t>49.</w:t>
      </w:r>
      <w:r>
        <w:tab/>
        <w:t>В нарушение п.11 Федерального закона №402-ФЗ и п.26, п.27 Положения №34н инвентаризация активов и обязательств Предприятием не проводилась. К проверке не представлены результаты инвентаризации, оформленные инвентаризационными описями. Нарушение повторное, отражено в Акте от 13.08.2015г. №12.</w:t>
      </w:r>
    </w:p>
    <w:p w:rsidR="007E7DB3" w:rsidRDefault="007E7DB3" w:rsidP="007E7DB3">
      <w:pPr>
        <w:ind w:firstLine="708"/>
        <w:jc w:val="both"/>
      </w:pPr>
      <w:r>
        <w:t>50.</w:t>
      </w:r>
      <w:r>
        <w:tab/>
        <w:t>В ходе проверки установлено, что инвентарные карточки на объекты основных средств заполняются частично.</w:t>
      </w:r>
    </w:p>
    <w:p w:rsidR="007E7DB3" w:rsidRDefault="007E7DB3" w:rsidP="007E7DB3">
      <w:pPr>
        <w:ind w:firstLine="708"/>
        <w:jc w:val="both"/>
      </w:pPr>
      <w:r>
        <w:t>51.</w:t>
      </w:r>
      <w:r>
        <w:tab/>
        <w:t>В нарушение ст.16.2 и ст.25 Закона РФ от 19.04.1991 №1032-1 «О занятости населения в Российской Федерации» информация о имеющихся вакантных должностях на Предприятии в 2022 году на единой цифровой платформе размещалась 1 раз.</w:t>
      </w:r>
    </w:p>
    <w:p w:rsidR="007E7DB3" w:rsidRDefault="007E7DB3" w:rsidP="007E7DB3">
      <w:pPr>
        <w:ind w:firstLine="708"/>
        <w:jc w:val="both"/>
      </w:pPr>
      <w:r>
        <w:t>52.</w:t>
      </w:r>
      <w:r>
        <w:tab/>
        <w:t>В ходе контрольного мероприятия установлено, что путевые листы не ведутся.</w:t>
      </w:r>
    </w:p>
    <w:p w:rsidR="007E7DB3" w:rsidRDefault="007E7DB3" w:rsidP="007E7DB3">
      <w:pPr>
        <w:ind w:firstLine="708"/>
        <w:jc w:val="both"/>
      </w:pPr>
      <w:r>
        <w:t>53.</w:t>
      </w:r>
      <w:r>
        <w:tab/>
        <w:t xml:space="preserve">В ходе проведения контрольного мероприятия Контрольно-ревизионной комиссией Александровского района, в соответствии со ст. 15 Положения о Контрольно - ревизионной комиссии Александровского района, утвержденного решением Думы Александровского района от 24.11.2011 № 121, было сделано несколько запросов о </w:t>
      </w:r>
      <w:r>
        <w:lastRenderedPageBreak/>
        <w:t>представлении необходимой информации. Запросы о представлении информации исполнены частично, а некоторые вообще не исполнены. Информация об исполнении запросов отражена в Приложении №3 к Акту проверки. Данное нарушение квалифицируются по ст. 19.7. КоАП РФ.</w:t>
      </w:r>
    </w:p>
    <w:p w:rsidR="0088595A" w:rsidRDefault="00A918A0" w:rsidP="00A918A0">
      <w:pPr>
        <w:spacing w:line="276" w:lineRule="auto"/>
        <w:ind w:firstLine="709"/>
        <w:jc w:val="both"/>
      </w:pPr>
      <w:r>
        <w:t xml:space="preserve">На имя директора предприятия МУП «Жилищно-коммунальное хозяйство» с.Назино было выписано представление об устранении выявленных нарушений от 26.06.2023 №2. </w:t>
      </w:r>
    </w:p>
    <w:p w:rsidR="00A918A0" w:rsidRDefault="00A918A0" w:rsidP="00A918A0">
      <w:pPr>
        <w:spacing w:line="276" w:lineRule="auto"/>
        <w:ind w:firstLine="709"/>
        <w:jc w:val="both"/>
        <w:rPr>
          <w:i/>
        </w:rPr>
      </w:pPr>
      <w:r w:rsidRPr="00585A3D">
        <w:rPr>
          <w:i/>
        </w:rPr>
        <w:t>По</w:t>
      </w:r>
      <w:r>
        <w:rPr>
          <w:i/>
        </w:rPr>
        <w:t xml:space="preserve"> результатам проверки на бывшего </w:t>
      </w:r>
      <w:r w:rsidRPr="00585A3D">
        <w:rPr>
          <w:i/>
        </w:rPr>
        <w:t xml:space="preserve">директора </w:t>
      </w:r>
      <w:r>
        <w:rPr>
          <w:i/>
        </w:rPr>
        <w:t xml:space="preserve">и бывшего главного бухгалтера </w:t>
      </w:r>
      <w:r w:rsidRPr="00585A3D">
        <w:rPr>
          <w:i/>
        </w:rPr>
        <w:t>предприятия был</w:t>
      </w:r>
      <w:r>
        <w:rPr>
          <w:i/>
        </w:rPr>
        <w:t>и</w:t>
      </w:r>
      <w:r w:rsidRPr="00585A3D">
        <w:rPr>
          <w:i/>
        </w:rPr>
        <w:t xml:space="preserve"> составлен</w:t>
      </w:r>
      <w:r>
        <w:rPr>
          <w:i/>
        </w:rPr>
        <w:t>ы</w:t>
      </w:r>
      <w:r w:rsidRPr="00585A3D">
        <w:rPr>
          <w:i/>
        </w:rPr>
        <w:t xml:space="preserve"> административны</w:t>
      </w:r>
      <w:r>
        <w:rPr>
          <w:i/>
        </w:rPr>
        <w:t>е</w:t>
      </w:r>
      <w:r w:rsidRPr="00585A3D">
        <w:rPr>
          <w:i/>
        </w:rPr>
        <w:t xml:space="preserve"> протокол</w:t>
      </w:r>
      <w:r>
        <w:rPr>
          <w:i/>
        </w:rPr>
        <w:t>ы:</w:t>
      </w:r>
    </w:p>
    <w:p w:rsidR="00A918A0" w:rsidRDefault="00A918A0" w:rsidP="00A918A0">
      <w:pPr>
        <w:spacing w:line="276" w:lineRule="auto"/>
        <w:ind w:firstLine="709"/>
        <w:jc w:val="both"/>
        <w:rPr>
          <w:i/>
        </w:rPr>
      </w:pPr>
      <w:r>
        <w:rPr>
          <w:i/>
        </w:rPr>
        <w:t>- на бывшего директора</w:t>
      </w:r>
      <w:r w:rsidRPr="00585A3D">
        <w:rPr>
          <w:i/>
        </w:rPr>
        <w:t xml:space="preserve"> по ч.</w:t>
      </w:r>
      <w:r>
        <w:rPr>
          <w:i/>
        </w:rPr>
        <w:t>1</w:t>
      </w:r>
      <w:r w:rsidRPr="00585A3D">
        <w:rPr>
          <w:i/>
        </w:rPr>
        <w:t xml:space="preserve"> ст.</w:t>
      </w:r>
      <w:r>
        <w:rPr>
          <w:i/>
        </w:rPr>
        <w:t>15.15.6, ст.19.7 и ст.15.14</w:t>
      </w:r>
      <w:r w:rsidRPr="00585A3D">
        <w:rPr>
          <w:i/>
        </w:rPr>
        <w:t xml:space="preserve"> КоАП РФ и назначен</w:t>
      </w:r>
      <w:r>
        <w:rPr>
          <w:i/>
        </w:rPr>
        <w:t>ы</w:t>
      </w:r>
      <w:r w:rsidRPr="00585A3D">
        <w:rPr>
          <w:i/>
        </w:rPr>
        <w:t xml:space="preserve"> наказани</w:t>
      </w:r>
      <w:r>
        <w:rPr>
          <w:i/>
        </w:rPr>
        <w:t>я</w:t>
      </w:r>
      <w:r w:rsidRPr="00585A3D">
        <w:rPr>
          <w:i/>
        </w:rPr>
        <w:t xml:space="preserve"> в виде</w:t>
      </w:r>
      <w:r>
        <w:rPr>
          <w:i/>
        </w:rPr>
        <w:t xml:space="preserve"> предупреждения;</w:t>
      </w:r>
    </w:p>
    <w:p w:rsidR="00A918A0" w:rsidRPr="00585A3D" w:rsidRDefault="00A918A0" w:rsidP="00A918A0">
      <w:pPr>
        <w:spacing w:line="276" w:lineRule="auto"/>
        <w:ind w:firstLine="709"/>
        <w:jc w:val="both"/>
        <w:rPr>
          <w:b/>
        </w:rPr>
      </w:pPr>
      <w:r>
        <w:rPr>
          <w:i/>
        </w:rPr>
        <w:t xml:space="preserve">- на бывшего главного бухгалтера по ч.1 ст.15.11 КоАП РФ и назначено наказание в виде предупреждения. </w:t>
      </w:r>
      <w:r w:rsidRPr="00585A3D">
        <w:rPr>
          <w:b/>
        </w:rPr>
        <w:t xml:space="preserve"> </w:t>
      </w:r>
    </w:p>
    <w:p w:rsidR="00A918A0" w:rsidRDefault="00A918A0" w:rsidP="007E7DB3">
      <w:pPr>
        <w:ind w:firstLine="708"/>
        <w:jc w:val="both"/>
      </w:pPr>
    </w:p>
    <w:p w:rsidR="007E7DB3" w:rsidRDefault="007E7DB3" w:rsidP="007E7DB3">
      <w:pPr>
        <w:ind w:firstLine="708"/>
        <w:jc w:val="both"/>
      </w:pPr>
      <w:r w:rsidRPr="007E7DB3">
        <w:rPr>
          <w:b/>
        </w:rPr>
        <w:t xml:space="preserve">Акт от 13.02.2023г. №3 Внешняя проверка достоверности годовой бюджетной отчетности главного администратора бюджетных средств поселения - Администрации Назинского сельского поселения за 2022 год. </w:t>
      </w:r>
      <w:r w:rsidRPr="005C4718">
        <w:t xml:space="preserve">Акт подписан без возражений. </w:t>
      </w:r>
      <w:r>
        <w:t>Представление по Акту нет.</w:t>
      </w:r>
    </w:p>
    <w:p w:rsidR="007E7DB3" w:rsidRPr="007E7DB3" w:rsidRDefault="007E7DB3" w:rsidP="007E7DB3">
      <w:pPr>
        <w:ind w:firstLine="708"/>
        <w:jc w:val="both"/>
      </w:pPr>
      <w:r w:rsidRPr="007E7DB3">
        <w:t xml:space="preserve">В ходе проведения контрольного мероприятия установлено: </w:t>
      </w:r>
    </w:p>
    <w:p w:rsidR="007E7DB3" w:rsidRDefault="007E7DB3" w:rsidP="007E7DB3">
      <w:pPr>
        <w:ind w:firstLine="708"/>
        <w:jc w:val="both"/>
      </w:pPr>
      <w:r>
        <w:t>1.</w:t>
      </w:r>
      <w:r>
        <w:tab/>
        <w:t>Бюджетная отчетность сформирована в соответствии со статьей 264.1 БК РФ и представлена в полном объеме;</w:t>
      </w:r>
    </w:p>
    <w:p w:rsidR="007E7DB3" w:rsidRDefault="007E7DB3" w:rsidP="007E7DB3">
      <w:pPr>
        <w:ind w:firstLine="708"/>
        <w:jc w:val="both"/>
      </w:pPr>
      <w:r>
        <w:t>2.</w:t>
      </w:r>
      <w:r>
        <w:tab/>
        <w:t>В соответствии п.4 Приказа 191н бюджетная отчетность представлена в сброшюрованном виде.</w:t>
      </w:r>
    </w:p>
    <w:p w:rsidR="007E7DB3" w:rsidRDefault="007E7DB3" w:rsidP="007E7DB3">
      <w:pPr>
        <w:ind w:firstLine="708"/>
        <w:jc w:val="both"/>
      </w:pPr>
      <w:r>
        <w:t>3.</w:t>
      </w:r>
      <w:r>
        <w:tab/>
        <w:t>В соответствии п.6 Приказа 191н бюджетная отчетность подписана руководителем и главным бухгалтером.</w:t>
      </w:r>
    </w:p>
    <w:p w:rsidR="007E7DB3" w:rsidRDefault="007E7DB3" w:rsidP="007E7DB3">
      <w:pPr>
        <w:ind w:firstLine="708"/>
        <w:jc w:val="both"/>
      </w:pPr>
      <w:r>
        <w:t>4.</w:t>
      </w:r>
      <w:r>
        <w:tab/>
        <w:t>Отчетность составлена нарастающим итогом с начала года в рублях с точностью до второго десятичного знака после запятой, что соответствует требованиям Инструкции №191н.</w:t>
      </w:r>
    </w:p>
    <w:p w:rsidR="007E7DB3" w:rsidRDefault="007E7DB3" w:rsidP="007E7DB3">
      <w:pPr>
        <w:ind w:firstLine="708"/>
        <w:jc w:val="both"/>
      </w:pPr>
      <w:r>
        <w:t>5.</w:t>
      </w:r>
      <w:r>
        <w:tab/>
        <w:t>В ходе контрольного мероприятия объем проверенных средств составил всего 56412,551 тыс.руб. Не целевого расходования денежных средств, финансовых нарушений, нарушений учета имущества и нефинансовых нарушений не выявлено.</w:t>
      </w:r>
    </w:p>
    <w:p w:rsidR="007E7DB3" w:rsidRDefault="007E7DB3" w:rsidP="007E7DB3">
      <w:pPr>
        <w:ind w:firstLine="708"/>
        <w:jc w:val="both"/>
      </w:pPr>
      <w:r>
        <w:t>6.</w:t>
      </w:r>
      <w:r>
        <w:tab/>
        <w:t xml:space="preserve">В пояснительной записке указана информация по формам отчетов ф.0503371, ф.0503372, ф.0503373 и ф.0503378 которые не имеют числового значения и не составляются. Нарушение не установлено. </w:t>
      </w:r>
    </w:p>
    <w:p w:rsidR="007E7DB3" w:rsidRDefault="007E7DB3" w:rsidP="007E7DB3">
      <w:pPr>
        <w:ind w:firstLine="708"/>
        <w:jc w:val="both"/>
      </w:pPr>
      <w:r>
        <w:t>7.</w:t>
      </w:r>
      <w:r>
        <w:tab/>
        <w:t>В составе представленной ф.0503320 «Баланс исполнения консолидированного бюджета субъекта Российской Федерации и бюджета территориального государственного внебюджетного фонда» имеется Справка о наличии имущества и обязательств на забалансовых счетах.</w:t>
      </w:r>
    </w:p>
    <w:p w:rsidR="007E7DB3" w:rsidRDefault="007E7DB3" w:rsidP="007E7DB3">
      <w:pPr>
        <w:ind w:firstLine="708"/>
        <w:jc w:val="both"/>
      </w:pPr>
      <w:r>
        <w:t>8.</w:t>
      </w:r>
      <w:r>
        <w:tab/>
        <w:t xml:space="preserve">В соответствии ст. 11 Федерального закона «О бухгалтерском учете» от 06.12.2011 № 402 и п.7 Инструкции № 191н инвентаризация нефинансовых активов проведена только при смене МОЛ. Инвентаризация проведена частично, по результатам инвентаризации НФА оформлены Инвентаризационные описи по установленной форме (ф.0504087). Результаты инвентаризации НФА оформлены Актами о результатах инвентаризации по форме 0504835. </w:t>
      </w:r>
    </w:p>
    <w:p w:rsidR="007E7DB3" w:rsidRDefault="007E7DB3" w:rsidP="007E7DB3">
      <w:pPr>
        <w:ind w:firstLine="708"/>
        <w:jc w:val="both"/>
      </w:pPr>
      <w:r>
        <w:t>12.</w:t>
      </w:r>
      <w:r>
        <w:tab/>
        <w:t>В соответствии п.7 Инструкции 191н инвентаризация расчетов с покупателями, поставщиками и прочими дебиторами, и кредиторами проведена и документально оформлена.</w:t>
      </w:r>
    </w:p>
    <w:p w:rsidR="007E7DB3" w:rsidRDefault="007E7DB3" w:rsidP="007E7DB3">
      <w:pPr>
        <w:ind w:firstLine="708"/>
        <w:jc w:val="both"/>
      </w:pPr>
      <w:r>
        <w:t>13.</w:t>
      </w:r>
      <w:r>
        <w:tab/>
        <w:t>Излишков и недостач при инвентаризации не установлено.</w:t>
      </w:r>
    </w:p>
    <w:p w:rsidR="007E7DB3" w:rsidRDefault="007E7DB3" w:rsidP="007E7DB3">
      <w:pPr>
        <w:ind w:firstLine="708"/>
        <w:jc w:val="both"/>
      </w:pPr>
      <w:r>
        <w:t>14.</w:t>
      </w:r>
      <w:r>
        <w:tab/>
        <w:t>Согласно данным сводной отчетности ф. 0503369 в МО «Назинское поселение» имеется дебиторская задолженность по доходам в бюджет поселения. По сравнению с прошлым годом сумма дебиторской задолженности уменьшилась.</w:t>
      </w:r>
    </w:p>
    <w:p w:rsidR="007E7DB3" w:rsidRDefault="007E7DB3" w:rsidP="007E7DB3">
      <w:pPr>
        <w:ind w:firstLine="708"/>
        <w:jc w:val="both"/>
      </w:pPr>
      <w:r>
        <w:lastRenderedPageBreak/>
        <w:t>16.</w:t>
      </w:r>
      <w:r>
        <w:tab/>
        <w:t xml:space="preserve">Согласно данным сводной отчетности ф. 0503369 в МО «Назинское сельское поселение» кредиторская задолженность увеличилась на 5489,950 тыс. руб. и составила 5760,74 тыс. руб. </w:t>
      </w:r>
    </w:p>
    <w:p w:rsidR="007E7DB3" w:rsidRDefault="007E7DB3" w:rsidP="007E7DB3">
      <w:pPr>
        <w:ind w:firstLine="708"/>
        <w:jc w:val="both"/>
      </w:pPr>
      <w:r>
        <w:t>17.       Сводная бюджетная роспись составлена и утверждена до начала финансового года, в течение года вносились изменения.</w:t>
      </w:r>
    </w:p>
    <w:p w:rsidR="007E7DB3" w:rsidRDefault="007E7DB3" w:rsidP="007E7DB3">
      <w:pPr>
        <w:ind w:firstLine="708"/>
        <w:jc w:val="both"/>
      </w:pPr>
      <w:r>
        <w:t>18.</w:t>
      </w:r>
      <w:r>
        <w:tab/>
        <w:t>В соответствии с п. 1 ст. 221 Бюджетного кодекса РФ и Порядком составления, утверждения и ведения бюджетных смет Главным распорядителем бюджетных средств Бюджетные сметы составлены и утверждены своевременно - до начала очередного финансового года по установленной форме.</w:t>
      </w:r>
    </w:p>
    <w:p w:rsidR="007E7DB3" w:rsidRDefault="007E7DB3" w:rsidP="007E7DB3">
      <w:pPr>
        <w:ind w:firstLine="708"/>
        <w:jc w:val="both"/>
      </w:pPr>
      <w:r>
        <w:t>19.</w:t>
      </w:r>
      <w:r>
        <w:tab/>
        <w:t>Главным распорядителем бюджетных средств обеспечено качественное и полное заполнение форм бюджетной отчетности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и Федеральным законом от 06.12.2011 № 402-ФЗ "О бухгалтерском учете". Установлен приемлемый уровень полноты и достоверности составления годовой отчетности.</w:t>
      </w:r>
    </w:p>
    <w:p w:rsidR="007E7DB3" w:rsidRDefault="007E7DB3" w:rsidP="007E7DB3">
      <w:pPr>
        <w:tabs>
          <w:tab w:val="left" w:pos="3300"/>
        </w:tabs>
        <w:ind w:firstLine="567"/>
        <w:jc w:val="both"/>
        <w:rPr>
          <w:b/>
          <w:bCs/>
        </w:rPr>
      </w:pPr>
      <w:r>
        <w:tab/>
      </w:r>
    </w:p>
    <w:p w:rsidR="007E7DB3" w:rsidRPr="00CE7FE7" w:rsidRDefault="007E7DB3" w:rsidP="007E7DB3">
      <w:pPr>
        <w:jc w:val="center"/>
        <w:rPr>
          <w:b/>
          <w:bCs/>
        </w:rPr>
      </w:pPr>
      <w:r w:rsidRPr="00A20043">
        <w:rPr>
          <w:b/>
          <w:bCs/>
        </w:rPr>
        <w:t>3. Экспертно - аналитическая деятельность</w:t>
      </w:r>
    </w:p>
    <w:p w:rsidR="007E7DB3" w:rsidRPr="005C4718" w:rsidRDefault="007E7DB3" w:rsidP="007E7DB3">
      <w:pPr>
        <w:ind w:firstLine="708"/>
        <w:jc w:val="both"/>
      </w:pPr>
      <w:r w:rsidRPr="005C4718">
        <w:t>3.1. В отчетном периоде экспертно</w:t>
      </w:r>
      <w:r>
        <w:t xml:space="preserve"> </w:t>
      </w:r>
      <w:r w:rsidRPr="005C4718">
        <w:t>-</w:t>
      </w:r>
      <w:r>
        <w:t xml:space="preserve"> </w:t>
      </w:r>
      <w:r w:rsidRPr="005C4718">
        <w:t xml:space="preserve">аналитическая деятельность осуществлялась в соответствии с планом работы Контрольно-ревизионной комиссии. Всего было проведено </w:t>
      </w:r>
      <w:r>
        <w:t xml:space="preserve">8 экспертно - </w:t>
      </w:r>
      <w:r w:rsidRPr="005C4718">
        <w:t>аналитическ</w:t>
      </w:r>
      <w:r>
        <w:t>их</w:t>
      </w:r>
      <w:r w:rsidRPr="005C4718">
        <w:t xml:space="preserve"> мероприяти</w:t>
      </w:r>
      <w:r>
        <w:t>й</w:t>
      </w:r>
      <w:r w:rsidRPr="005C4718">
        <w:t>. Проведены мероприятия по контролю местного бюджета в формах, предусмотренных бюджетным законодательством</w:t>
      </w:r>
      <w:r>
        <w:t>.</w:t>
      </w:r>
    </w:p>
    <w:p w:rsidR="007E7DB3" w:rsidRDefault="007E7DB3" w:rsidP="007E7DB3">
      <w:pPr>
        <w:ind w:firstLine="708"/>
        <w:jc w:val="both"/>
      </w:pPr>
      <w:r w:rsidRPr="005C4718">
        <w:t>В отчетном</w:t>
      </w:r>
      <w:r>
        <w:t xml:space="preserve"> </w:t>
      </w:r>
      <w:r w:rsidRPr="005C4718">
        <w:t>периоде подготовлено:</w:t>
      </w:r>
    </w:p>
    <w:p w:rsidR="007E7DB3" w:rsidRPr="008B4944" w:rsidRDefault="007E7DB3" w:rsidP="007E7DB3">
      <w:pPr>
        <w:pStyle w:val="22"/>
        <w:ind w:right="40"/>
        <w:rPr>
          <w:bCs/>
          <w:sz w:val="24"/>
          <w:szCs w:val="24"/>
        </w:rPr>
      </w:pPr>
      <w:r w:rsidRPr="008B4944">
        <w:rPr>
          <w:sz w:val="24"/>
          <w:szCs w:val="24"/>
        </w:rPr>
        <w:t>- 1 заключени</w:t>
      </w:r>
      <w:r>
        <w:rPr>
          <w:sz w:val="24"/>
          <w:szCs w:val="24"/>
        </w:rPr>
        <w:t>е</w:t>
      </w:r>
      <w:r w:rsidRPr="008B4944">
        <w:rPr>
          <w:sz w:val="24"/>
          <w:szCs w:val="24"/>
        </w:rPr>
        <w:t xml:space="preserve"> на годовой отчет об исполнении бюджета поселения за 202</w:t>
      </w:r>
      <w:r>
        <w:rPr>
          <w:sz w:val="24"/>
          <w:szCs w:val="24"/>
        </w:rPr>
        <w:t>2</w:t>
      </w:r>
      <w:r w:rsidRPr="008B4944">
        <w:rPr>
          <w:sz w:val="24"/>
          <w:szCs w:val="24"/>
        </w:rPr>
        <w:t xml:space="preserve"> год. Годовой отчет об исполнении бюджета поселения за 202</w:t>
      </w:r>
      <w:r>
        <w:rPr>
          <w:sz w:val="24"/>
          <w:szCs w:val="24"/>
        </w:rPr>
        <w:t>2</w:t>
      </w:r>
      <w:r w:rsidRPr="008B4944">
        <w:rPr>
          <w:sz w:val="24"/>
          <w:szCs w:val="24"/>
        </w:rPr>
        <w:t xml:space="preserve"> год в Совет поселения представлен </w:t>
      </w:r>
      <w:r w:rsidR="00426EC1">
        <w:rPr>
          <w:sz w:val="24"/>
          <w:szCs w:val="24"/>
        </w:rPr>
        <w:t>не</w:t>
      </w:r>
      <w:r w:rsidRPr="008B4944">
        <w:rPr>
          <w:sz w:val="24"/>
          <w:szCs w:val="24"/>
        </w:rPr>
        <w:t>своевременно. Перечень материалов и документов, необходимых для его рассмотрения, определенных Положени</w:t>
      </w:r>
      <w:r>
        <w:rPr>
          <w:sz w:val="24"/>
          <w:szCs w:val="24"/>
        </w:rPr>
        <w:t>ем</w:t>
      </w:r>
      <w:r w:rsidRPr="008B4944">
        <w:rPr>
          <w:sz w:val="24"/>
          <w:szCs w:val="24"/>
        </w:rPr>
        <w:t xml:space="preserve"> о бюджетном процессе в МО «</w:t>
      </w:r>
      <w:r>
        <w:rPr>
          <w:sz w:val="24"/>
          <w:szCs w:val="24"/>
        </w:rPr>
        <w:t>Назинское</w:t>
      </w:r>
      <w:r w:rsidRPr="008B4944">
        <w:rPr>
          <w:sz w:val="24"/>
          <w:szCs w:val="24"/>
        </w:rPr>
        <w:t xml:space="preserve"> сельское поселение» представлен в полном объеме. Основные показатели исполнения местного бюджета по доходам и структура доходов бюджета за 202</w:t>
      </w:r>
      <w:r>
        <w:rPr>
          <w:sz w:val="24"/>
          <w:szCs w:val="24"/>
        </w:rPr>
        <w:t>2</w:t>
      </w:r>
      <w:r w:rsidRPr="008B4944">
        <w:rPr>
          <w:sz w:val="24"/>
          <w:szCs w:val="24"/>
        </w:rPr>
        <w:t xml:space="preserve"> год показывают, что бюджет поселения формируется преимущественно за счет безвозмездных поступлений. Бюджет поселения по расходам исполняется в пределах фактического наличия бюджетных средств на едином счете бюджета. </w:t>
      </w:r>
      <w:r w:rsidRPr="008B4944">
        <w:rPr>
          <w:bCs/>
          <w:sz w:val="24"/>
          <w:szCs w:val="24"/>
        </w:rPr>
        <w:t>Контрольно - ревизионная комиссия подтвердила достоверность отчета об исполнении бюджета поселения за 202</w:t>
      </w:r>
      <w:r>
        <w:rPr>
          <w:bCs/>
          <w:sz w:val="24"/>
          <w:szCs w:val="24"/>
        </w:rPr>
        <w:t>2</w:t>
      </w:r>
      <w:r w:rsidRPr="008B4944">
        <w:rPr>
          <w:bCs/>
          <w:sz w:val="24"/>
          <w:szCs w:val="24"/>
        </w:rPr>
        <w:t xml:space="preserve"> год: </w:t>
      </w:r>
    </w:p>
    <w:p w:rsidR="007E7DB3" w:rsidRPr="007E7DB3" w:rsidRDefault="007E7DB3" w:rsidP="007E7DB3">
      <w:pPr>
        <w:pStyle w:val="22"/>
        <w:ind w:right="40"/>
        <w:rPr>
          <w:bCs/>
          <w:sz w:val="24"/>
          <w:szCs w:val="24"/>
        </w:rPr>
      </w:pPr>
      <w:r w:rsidRPr="007E7DB3">
        <w:rPr>
          <w:bCs/>
          <w:sz w:val="24"/>
          <w:szCs w:val="24"/>
        </w:rPr>
        <w:t>по доходам в сумме 29619,451 тыс. руб.;</w:t>
      </w:r>
    </w:p>
    <w:p w:rsidR="007E7DB3" w:rsidRPr="007E7DB3" w:rsidRDefault="007E7DB3" w:rsidP="007E7DB3">
      <w:pPr>
        <w:pStyle w:val="22"/>
        <w:ind w:right="40"/>
        <w:rPr>
          <w:bCs/>
          <w:sz w:val="24"/>
          <w:szCs w:val="24"/>
        </w:rPr>
      </w:pPr>
      <w:r w:rsidRPr="007E7DB3">
        <w:rPr>
          <w:bCs/>
          <w:sz w:val="24"/>
          <w:szCs w:val="24"/>
        </w:rPr>
        <w:t>по расходам в сумме 29567,407 тыс. руб.;</w:t>
      </w:r>
    </w:p>
    <w:p w:rsidR="007E7DB3" w:rsidRDefault="007E7DB3" w:rsidP="007E7DB3">
      <w:pPr>
        <w:pStyle w:val="22"/>
        <w:ind w:right="40"/>
        <w:rPr>
          <w:bCs/>
          <w:sz w:val="24"/>
          <w:szCs w:val="24"/>
        </w:rPr>
      </w:pPr>
      <w:r w:rsidRPr="007E7DB3">
        <w:rPr>
          <w:bCs/>
          <w:sz w:val="24"/>
          <w:szCs w:val="24"/>
        </w:rPr>
        <w:t>по профициту в сумме 52,044 тыс. руб.</w:t>
      </w:r>
      <w:r>
        <w:rPr>
          <w:bCs/>
          <w:sz w:val="24"/>
          <w:szCs w:val="24"/>
        </w:rPr>
        <w:t xml:space="preserve"> </w:t>
      </w:r>
    </w:p>
    <w:p w:rsidR="007E7DB3" w:rsidRDefault="007E7DB3" w:rsidP="007E7DB3">
      <w:pPr>
        <w:pStyle w:val="22"/>
        <w:ind w:right="40"/>
        <w:rPr>
          <w:sz w:val="24"/>
          <w:szCs w:val="24"/>
        </w:rPr>
      </w:pPr>
      <w:r w:rsidRPr="008B4944">
        <w:rPr>
          <w:bCs/>
          <w:sz w:val="24"/>
          <w:szCs w:val="24"/>
        </w:rPr>
        <w:t>Муниципальный долг отсутствует. Соблюдены все ограничения, установленные Бюджетным кодексом РФ.</w:t>
      </w:r>
      <w:r w:rsidRPr="008B4944">
        <w:rPr>
          <w:sz w:val="24"/>
          <w:szCs w:val="24"/>
        </w:rPr>
        <w:t xml:space="preserve"> Данные по акту сверки доходов и расходов с Финансовым отделом Александровского района и отчетом по поступлениям и выбытиям УФК по Томской области, показывают точное соответствие поступлений доходов на единый счет поселения и выбытия, которые в дальнейшем были показаны по отчету об исполнении бюджета поселения за 20</w:t>
      </w:r>
      <w:r>
        <w:rPr>
          <w:sz w:val="24"/>
          <w:szCs w:val="24"/>
        </w:rPr>
        <w:t>21</w:t>
      </w:r>
      <w:r w:rsidR="009E6994">
        <w:rPr>
          <w:sz w:val="24"/>
          <w:szCs w:val="24"/>
        </w:rPr>
        <w:t xml:space="preserve"> год.</w:t>
      </w:r>
    </w:p>
    <w:p w:rsidR="009E6994" w:rsidRPr="00C106ED" w:rsidRDefault="009E6994" w:rsidP="009E6994">
      <w:pPr>
        <w:spacing w:after="160" w:line="259" w:lineRule="auto"/>
        <w:ind w:right="141" w:firstLine="604"/>
        <w:jc w:val="both"/>
        <w:rPr>
          <w:rFonts w:eastAsia="Calibri"/>
          <w:i/>
          <w:color w:val="000000"/>
          <w:lang w:eastAsia="en-US"/>
        </w:rPr>
      </w:pPr>
      <w:r w:rsidRPr="00C106ED">
        <w:rPr>
          <w:rFonts w:eastAsia="Calibri"/>
          <w:i/>
          <w:color w:val="000000"/>
          <w:lang w:eastAsia="en-US"/>
        </w:rPr>
        <w:t xml:space="preserve">При подготовке заключения на годовой отчет об исполнении местного бюджета был выявлен факт </w:t>
      </w:r>
      <w:r w:rsidRPr="00C106ED">
        <w:rPr>
          <w:rFonts w:eastAsia="Calibri"/>
          <w:bCs/>
          <w:i/>
          <w:color w:val="000000"/>
          <w:lang w:eastAsia="en-US"/>
        </w:rPr>
        <w:t>н</w:t>
      </w:r>
      <w:r w:rsidRPr="00C106ED">
        <w:rPr>
          <w:rFonts w:eastAsia="Calibri"/>
          <w:i/>
          <w:color w:val="000000"/>
          <w:lang w:eastAsia="en-US"/>
        </w:rPr>
        <w:t xml:space="preserve">арушения установленных сроков предоставления годовой отчетности. По данному нарушению на главного специалиста </w:t>
      </w:r>
      <w:r>
        <w:rPr>
          <w:rFonts w:eastAsia="Calibri"/>
          <w:i/>
          <w:color w:val="000000"/>
          <w:lang w:eastAsia="en-US"/>
        </w:rPr>
        <w:t xml:space="preserve">по бюджету </w:t>
      </w:r>
      <w:r w:rsidRPr="00C106ED">
        <w:rPr>
          <w:rFonts w:eastAsia="Calibri"/>
          <w:i/>
          <w:color w:val="000000"/>
          <w:lang w:eastAsia="en-US"/>
        </w:rPr>
        <w:t xml:space="preserve">Администрации </w:t>
      </w:r>
      <w:r>
        <w:rPr>
          <w:rFonts w:eastAsia="Calibri"/>
          <w:i/>
          <w:color w:val="000000"/>
          <w:lang w:eastAsia="en-US"/>
        </w:rPr>
        <w:t>Назинского</w:t>
      </w:r>
      <w:r w:rsidRPr="00C106ED">
        <w:rPr>
          <w:rFonts w:eastAsia="Calibri"/>
          <w:i/>
          <w:color w:val="000000"/>
          <w:lang w:eastAsia="en-US"/>
        </w:rPr>
        <w:t xml:space="preserve"> сельского поселения был составлен протокол об административном правонарушении по ч.1 ст. 15.15.6 КоАП РФ и назначено наказание в виде предупреждения.</w:t>
      </w:r>
    </w:p>
    <w:p w:rsidR="007E7DB3" w:rsidRPr="008B4944" w:rsidRDefault="007E7DB3" w:rsidP="007E7DB3">
      <w:pPr>
        <w:ind w:firstLine="708"/>
        <w:jc w:val="both"/>
      </w:pPr>
      <w:r>
        <w:t xml:space="preserve">- 1 </w:t>
      </w:r>
      <w:r w:rsidRPr="008B4944">
        <w:t>заключени</w:t>
      </w:r>
      <w:r>
        <w:t>е</w:t>
      </w:r>
      <w:r w:rsidRPr="008B4944">
        <w:t xml:space="preserve"> на проект решения Совета поселения «О бюджете муниципального образования «</w:t>
      </w:r>
      <w:r w:rsidR="00426EC1">
        <w:t>Назинское</w:t>
      </w:r>
      <w:r w:rsidRPr="008B4944">
        <w:t xml:space="preserve"> сельское поселение» на 202</w:t>
      </w:r>
      <w:r>
        <w:t>4</w:t>
      </w:r>
      <w:r w:rsidRPr="008B4944">
        <w:t xml:space="preserve"> год и на плановый период 202</w:t>
      </w:r>
      <w:r>
        <w:t>5</w:t>
      </w:r>
      <w:r w:rsidRPr="008B4944">
        <w:t xml:space="preserve"> и 202</w:t>
      </w:r>
      <w:r>
        <w:t>6</w:t>
      </w:r>
      <w:r w:rsidRPr="008B4944">
        <w:t xml:space="preserve"> годов». В соответствии с п.1 ст.15 Положения о бюджетном процессе в МО «</w:t>
      </w:r>
      <w:r>
        <w:t>Назинское</w:t>
      </w:r>
      <w:r w:rsidRPr="008B4944">
        <w:t xml:space="preserve"> сельское поселение» проект решения Совета поселения «О бюджете МО «</w:t>
      </w:r>
      <w:r>
        <w:t xml:space="preserve">Назинское </w:t>
      </w:r>
      <w:r w:rsidRPr="008B4944">
        <w:t>сельское поселение» на 202</w:t>
      </w:r>
      <w:r>
        <w:t>4</w:t>
      </w:r>
      <w:r w:rsidRPr="008B4944">
        <w:t xml:space="preserve"> год и на плановый период 202</w:t>
      </w:r>
      <w:r>
        <w:t>5</w:t>
      </w:r>
      <w:r w:rsidRPr="008B4944">
        <w:t xml:space="preserve"> и 202</w:t>
      </w:r>
      <w:r>
        <w:t>6</w:t>
      </w:r>
      <w:r w:rsidRPr="008B4944">
        <w:t xml:space="preserve"> годов» внесен в Совет </w:t>
      </w:r>
      <w:r w:rsidRPr="008B4944">
        <w:lastRenderedPageBreak/>
        <w:t>поселения своевременно. Перечень и содержание документов, представленных одновременно с проектом бюджета в полной мере, соответствовали ст.184.2 Бюджетного кодекса РФ и п.</w:t>
      </w:r>
      <w:r>
        <w:t>2</w:t>
      </w:r>
      <w:r w:rsidRPr="008B4944">
        <w:t xml:space="preserve"> ст.15 Положения о бюджетном процессе. По результатам экспертизы отмечено, что бюджет поселения соответствует количественным нормам и ограничениям, установленны</w:t>
      </w:r>
      <w:r>
        <w:t>м</w:t>
      </w:r>
      <w:r w:rsidRPr="008B4944">
        <w:t xml:space="preserve"> Бюджетным кодексом РФ и нормативно - правовым актам поселения, бюджет поселения сбалансирован по доходам и расходам;</w:t>
      </w:r>
    </w:p>
    <w:p w:rsidR="007E7DB3" w:rsidRPr="008B4944" w:rsidRDefault="007E7DB3" w:rsidP="007E7DB3">
      <w:pPr>
        <w:ind w:firstLine="708"/>
        <w:jc w:val="both"/>
      </w:pPr>
      <w:r w:rsidRPr="008B4944">
        <w:t xml:space="preserve">- </w:t>
      </w:r>
      <w:r>
        <w:t>3</w:t>
      </w:r>
      <w:r w:rsidRPr="008B4944">
        <w:rPr>
          <w:b/>
        </w:rPr>
        <w:t xml:space="preserve"> </w:t>
      </w:r>
      <w:r w:rsidRPr="008B4944">
        <w:t>заключени</w:t>
      </w:r>
      <w:r>
        <w:t>я</w:t>
      </w:r>
      <w:r w:rsidRPr="008B4944">
        <w:t xml:space="preserve"> на проекты нормативно - правовых актов представительного органа поселения по внесению изменений в решение о бюджете поселения. В заключениях проводился анализ изменений по доходам и расходам, объему дефицита, источников погашения дефицита на соответствие бюджетному законодательству;</w:t>
      </w:r>
    </w:p>
    <w:p w:rsidR="007E7DB3" w:rsidRDefault="007E7DB3" w:rsidP="007E7DB3">
      <w:pPr>
        <w:ind w:right="-1" w:firstLine="708"/>
        <w:jc w:val="both"/>
      </w:pPr>
      <w:r w:rsidRPr="008B4944">
        <w:t xml:space="preserve">- 3 заключения по отчетам по исполнению бюджета поселения за 1 квартал, 1 полугодие и 9 месяцев отчетного года. В ходе проведения экспертизы и подготовки заключений сверены данные отчета по исполнению бюджета поселения за отчетные периоды по доходам и расходам с данными Отчета финансового отдела. Отклонений не установлено. Проанализированы итоги исполнения утвержденных бюджетных назначений по доходам и расходам, произведено сравнение фактического исполнения бюджета поселения по доходам и расходам за отчетные периоды с итогами за аналогичный период прошлого года. </w:t>
      </w:r>
    </w:p>
    <w:p w:rsidR="007E7DB3" w:rsidRPr="008B4944" w:rsidRDefault="007E7DB3" w:rsidP="007E7DB3">
      <w:pPr>
        <w:ind w:firstLine="708"/>
        <w:jc w:val="both"/>
      </w:pPr>
      <w:r w:rsidRPr="008B4944">
        <w:t>При проведении экспертизы проектов решений представительных органов поселений Контрольно - ревизионная комиссия проводит проверку проектов на правильность подсчета итогов по разделам/подразделам, на правильное указание кодов бюджетной классификации доходов и расходов, правильное наименование мероприятий муниципальных программ. Предложения Контрольно - ревизионной комиссии по устранению нарушений устраняются в ходе проведения экспертизы.</w:t>
      </w:r>
    </w:p>
    <w:p w:rsidR="00C70686" w:rsidRDefault="00C70686" w:rsidP="00E16FD1">
      <w:pPr>
        <w:pStyle w:val="21"/>
        <w:ind w:right="40" w:firstLine="0"/>
        <w:jc w:val="center"/>
        <w:rPr>
          <w:b/>
          <w:sz w:val="24"/>
          <w:szCs w:val="24"/>
        </w:rPr>
      </w:pPr>
    </w:p>
    <w:p w:rsidR="004121B4" w:rsidRDefault="004121B4" w:rsidP="00E16FD1">
      <w:pPr>
        <w:pStyle w:val="21"/>
        <w:ind w:right="40" w:firstLine="0"/>
        <w:jc w:val="center"/>
        <w:rPr>
          <w:b/>
          <w:sz w:val="24"/>
          <w:szCs w:val="24"/>
        </w:rPr>
      </w:pPr>
      <w:r w:rsidRPr="00A70E87">
        <w:rPr>
          <w:b/>
          <w:sz w:val="24"/>
          <w:szCs w:val="24"/>
        </w:rPr>
        <w:t>4.</w:t>
      </w:r>
      <w:r>
        <w:rPr>
          <w:b/>
          <w:sz w:val="24"/>
          <w:szCs w:val="24"/>
        </w:rPr>
        <w:t xml:space="preserve"> </w:t>
      </w:r>
      <w:r w:rsidRPr="00A70E87">
        <w:rPr>
          <w:b/>
          <w:sz w:val="24"/>
          <w:szCs w:val="24"/>
        </w:rPr>
        <w:t>Информационная деятельность.</w:t>
      </w:r>
    </w:p>
    <w:p w:rsidR="00A066A8" w:rsidRPr="00A445CC" w:rsidRDefault="004121B4" w:rsidP="00D34894">
      <w:pPr>
        <w:pStyle w:val="21"/>
        <w:ind w:right="40" w:firstLine="708"/>
        <w:rPr>
          <w:sz w:val="24"/>
          <w:szCs w:val="24"/>
        </w:rPr>
      </w:pPr>
      <w:r w:rsidRPr="00A445CC">
        <w:rPr>
          <w:sz w:val="24"/>
          <w:szCs w:val="24"/>
        </w:rPr>
        <w:t>Информационная деятельность Контрольно</w:t>
      </w:r>
      <w:r w:rsidR="001658D1">
        <w:rPr>
          <w:sz w:val="24"/>
          <w:szCs w:val="24"/>
        </w:rPr>
        <w:t xml:space="preserve"> </w:t>
      </w:r>
      <w:r w:rsidRPr="00A445CC">
        <w:rPr>
          <w:sz w:val="24"/>
          <w:szCs w:val="24"/>
        </w:rPr>
        <w:t>- ревизионной комиссии состоит в информировании органов местного самоуправления и населения о результатах проведенных контрольных и экспертно-аналитических мероприятий.</w:t>
      </w:r>
      <w:r w:rsidR="00A445CC" w:rsidRPr="00A445CC">
        <w:rPr>
          <w:sz w:val="24"/>
          <w:szCs w:val="24"/>
        </w:rPr>
        <w:t xml:space="preserve"> </w:t>
      </w:r>
      <w:r w:rsidRPr="00A445CC">
        <w:rPr>
          <w:sz w:val="24"/>
          <w:szCs w:val="24"/>
        </w:rPr>
        <w:t>По итогам каждого мероприятия (проверки) в Администрацию поселения и в Совет поселения были предоставлены Акты контрольных мероприятий</w:t>
      </w:r>
      <w:r w:rsidR="00BB677E">
        <w:rPr>
          <w:sz w:val="24"/>
          <w:szCs w:val="24"/>
        </w:rPr>
        <w:t xml:space="preserve"> и Заключения</w:t>
      </w:r>
      <w:r w:rsidRPr="00A445CC">
        <w:rPr>
          <w:sz w:val="24"/>
          <w:szCs w:val="24"/>
        </w:rPr>
        <w:t xml:space="preserve"> для рассмотрения и принятия к сведению. </w:t>
      </w:r>
      <w:r w:rsidR="004E3532" w:rsidRPr="00A81C2C">
        <w:rPr>
          <w:sz w:val="24"/>
          <w:szCs w:val="24"/>
        </w:rPr>
        <w:t>Отчет о работе Контрольно</w:t>
      </w:r>
      <w:r w:rsidR="00D34894">
        <w:rPr>
          <w:sz w:val="24"/>
          <w:szCs w:val="24"/>
        </w:rPr>
        <w:t xml:space="preserve"> </w:t>
      </w:r>
      <w:r w:rsidR="004E3532" w:rsidRPr="00A81C2C">
        <w:rPr>
          <w:sz w:val="24"/>
          <w:szCs w:val="24"/>
        </w:rPr>
        <w:t>- ревизионной комиссии Александровского района по переданным полномочиям контрольного органа поселения за 20</w:t>
      </w:r>
      <w:r w:rsidR="00BC2EF9">
        <w:rPr>
          <w:sz w:val="24"/>
          <w:szCs w:val="24"/>
        </w:rPr>
        <w:t>2</w:t>
      </w:r>
      <w:r w:rsidR="00C70686">
        <w:rPr>
          <w:sz w:val="24"/>
          <w:szCs w:val="24"/>
        </w:rPr>
        <w:t>2</w:t>
      </w:r>
      <w:r w:rsidR="004E3532" w:rsidRPr="00A81C2C">
        <w:rPr>
          <w:sz w:val="24"/>
          <w:szCs w:val="24"/>
        </w:rPr>
        <w:t xml:space="preserve"> год рассмотрен на собрании Совета </w:t>
      </w:r>
      <w:r w:rsidR="00B363CF" w:rsidRPr="00A81C2C">
        <w:rPr>
          <w:sz w:val="24"/>
          <w:szCs w:val="24"/>
        </w:rPr>
        <w:t>Назинского сельского</w:t>
      </w:r>
      <w:r w:rsidR="004E3532" w:rsidRPr="00A81C2C">
        <w:rPr>
          <w:sz w:val="24"/>
          <w:szCs w:val="24"/>
        </w:rPr>
        <w:t xml:space="preserve"> поселения и принят к сведению решением </w:t>
      </w:r>
      <w:r w:rsidR="00BA0AD2" w:rsidRPr="00A81C2C">
        <w:rPr>
          <w:sz w:val="24"/>
          <w:szCs w:val="24"/>
        </w:rPr>
        <w:t xml:space="preserve">от </w:t>
      </w:r>
      <w:r w:rsidR="00C70686">
        <w:rPr>
          <w:sz w:val="24"/>
          <w:szCs w:val="24"/>
        </w:rPr>
        <w:t>22</w:t>
      </w:r>
      <w:r w:rsidR="004E3532" w:rsidRPr="00C42E54">
        <w:rPr>
          <w:sz w:val="24"/>
          <w:szCs w:val="24"/>
        </w:rPr>
        <w:t>.0</w:t>
      </w:r>
      <w:r w:rsidR="00C70686">
        <w:rPr>
          <w:sz w:val="24"/>
          <w:szCs w:val="24"/>
        </w:rPr>
        <w:t>3</w:t>
      </w:r>
      <w:r w:rsidR="004E3532" w:rsidRPr="00C42E54">
        <w:rPr>
          <w:sz w:val="24"/>
          <w:szCs w:val="24"/>
        </w:rPr>
        <w:t>.20</w:t>
      </w:r>
      <w:r w:rsidR="00DB0E25">
        <w:rPr>
          <w:sz w:val="24"/>
          <w:szCs w:val="24"/>
        </w:rPr>
        <w:t>2</w:t>
      </w:r>
      <w:r w:rsidR="00C70686">
        <w:rPr>
          <w:sz w:val="24"/>
          <w:szCs w:val="24"/>
        </w:rPr>
        <w:t>3</w:t>
      </w:r>
      <w:r w:rsidR="004E3532" w:rsidRPr="00C42E54">
        <w:rPr>
          <w:sz w:val="24"/>
          <w:szCs w:val="24"/>
        </w:rPr>
        <w:t xml:space="preserve"> №</w:t>
      </w:r>
      <w:r w:rsidR="00C70686">
        <w:rPr>
          <w:sz w:val="24"/>
          <w:szCs w:val="24"/>
        </w:rPr>
        <w:t>23</w:t>
      </w:r>
      <w:r w:rsidR="004E3532" w:rsidRPr="00C42E54">
        <w:rPr>
          <w:sz w:val="24"/>
          <w:szCs w:val="24"/>
        </w:rPr>
        <w:t>.</w:t>
      </w:r>
    </w:p>
    <w:sectPr w:rsidR="00A066A8" w:rsidRPr="00A445CC" w:rsidSect="008252AF">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87" w:rsidRDefault="00A37387" w:rsidP="00D21EAA">
      <w:r>
        <w:separator/>
      </w:r>
    </w:p>
  </w:endnote>
  <w:endnote w:type="continuationSeparator" w:id="0">
    <w:p w:rsidR="00A37387" w:rsidRDefault="00A37387" w:rsidP="00D2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0E" w:rsidRDefault="00345A7D" w:rsidP="006D5DC1">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D310E" w:rsidRDefault="00A37387" w:rsidP="006D5DC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0E" w:rsidRDefault="00A37387" w:rsidP="006D5DC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87" w:rsidRDefault="00A37387" w:rsidP="00D21EAA">
      <w:r>
        <w:separator/>
      </w:r>
    </w:p>
  </w:footnote>
  <w:footnote w:type="continuationSeparator" w:id="0">
    <w:p w:rsidR="00A37387" w:rsidRDefault="00A37387" w:rsidP="00D21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33" w:rsidRDefault="00345A7D">
    <w:pPr>
      <w:pStyle w:val="aa"/>
      <w:jc w:val="center"/>
    </w:pPr>
    <w:r>
      <w:fldChar w:fldCharType="begin"/>
    </w:r>
    <w:r>
      <w:instrText>PAGE   \* MERGEFORMAT</w:instrText>
    </w:r>
    <w:r>
      <w:fldChar w:fldCharType="separate"/>
    </w:r>
    <w:r w:rsidR="009E71FC">
      <w:rPr>
        <w:noProof/>
      </w:rPr>
      <w:t>2</w:t>
    </w:r>
    <w:r>
      <w:fldChar w:fldCharType="end"/>
    </w:r>
  </w:p>
  <w:p w:rsidR="00C57C33" w:rsidRDefault="00A3738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0139"/>
    <w:multiLevelType w:val="hybridMultilevel"/>
    <w:tmpl w:val="E402A6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1936539"/>
    <w:multiLevelType w:val="hybridMultilevel"/>
    <w:tmpl w:val="D0700D34"/>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007804"/>
    <w:multiLevelType w:val="hybridMultilevel"/>
    <w:tmpl w:val="AC4EB5C2"/>
    <w:lvl w:ilvl="0" w:tplc="8C0636AE">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007514B"/>
    <w:multiLevelType w:val="hybridMultilevel"/>
    <w:tmpl w:val="B09E200A"/>
    <w:lvl w:ilvl="0" w:tplc="A476D07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60710D"/>
    <w:multiLevelType w:val="multilevel"/>
    <w:tmpl w:val="C6BCD0D8"/>
    <w:lvl w:ilvl="0">
      <w:start w:val="1"/>
      <w:numFmt w:val="decimal"/>
      <w:lvlText w:val="%1."/>
      <w:lvlJc w:val="left"/>
      <w:pPr>
        <w:ind w:left="1068"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64C93562"/>
    <w:multiLevelType w:val="hybridMultilevel"/>
    <w:tmpl w:val="6EDE9DE4"/>
    <w:lvl w:ilvl="0" w:tplc="89A62B02">
      <w:start w:val="1"/>
      <w:numFmt w:val="decimal"/>
      <w:lvlText w:val="%1."/>
      <w:lvlJc w:val="left"/>
      <w:pPr>
        <w:ind w:left="170" w:hanging="17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1B4"/>
    <w:rsid w:val="0002583A"/>
    <w:rsid w:val="00031907"/>
    <w:rsid w:val="00034126"/>
    <w:rsid w:val="00037515"/>
    <w:rsid w:val="00064C02"/>
    <w:rsid w:val="00066E24"/>
    <w:rsid w:val="00094383"/>
    <w:rsid w:val="00096827"/>
    <w:rsid w:val="000B531F"/>
    <w:rsid w:val="000C51E6"/>
    <w:rsid w:val="000F01A5"/>
    <w:rsid w:val="000F7E5D"/>
    <w:rsid w:val="0010087D"/>
    <w:rsid w:val="00105E76"/>
    <w:rsid w:val="00117610"/>
    <w:rsid w:val="001313D3"/>
    <w:rsid w:val="0013558E"/>
    <w:rsid w:val="00136979"/>
    <w:rsid w:val="0015753A"/>
    <w:rsid w:val="00161D6D"/>
    <w:rsid w:val="00163269"/>
    <w:rsid w:val="0016465B"/>
    <w:rsid w:val="001658D1"/>
    <w:rsid w:val="00182FA9"/>
    <w:rsid w:val="00195648"/>
    <w:rsid w:val="001B7534"/>
    <w:rsid w:val="00220F98"/>
    <w:rsid w:val="00235386"/>
    <w:rsid w:val="002429F7"/>
    <w:rsid w:val="00255DAB"/>
    <w:rsid w:val="002654D4"/>
    <w:rsid w:val="00277490"/>
    <w:rsid w:val="00285B7B"/>
    <w:rsid w:val="002A734E"/>
    <w:rsid w:val="002C1C71"/>
    <w:rsid w:val="002C4972"/>
    <w:rsid w:val="002E5FB3"/>
    <w:rsid w:val="002F4841"/>
    <w:rsid w:val="00313DC7"/>
    <w:rsid w:val="003160CA"/>
    <w:rsid w:val="00324601"/>
    <w:rsid w:val="00325CEB"/>
    <w:rsid w:val="0033515B"/>
    <w:rsid w:val="00345A7D"/>
    <w:rsid w:val="0035512D"/>
    <w:rsid w:val="00363B74"/>
    <w:rsid w:val="0038061F"/>
    <w:rsid w:val="003817C4"/>
    <w:rsid w:val="003937E5"/>
    <w:rsid w:val="003B6118"/>
    <w:rsid w:val="003C1F8F"/>
    <w:rsid w:val="003C4342"/>
    <w:rsid w:val="004121B4"/>
    <w:rsid w:val="00426EC1"/>
    <w:rsid w:val="00432DE5"/>
    <w:rsid w:val="00435ED3"/>
    <w:rsid w:val="00437C4B"/>
    <w:rsid w:val="004408F5"/>
    <w:rsid w:val="004543A2"/>
    <w:rsid w:val="00467C7F"/>
    <w:rsid w:val="00483A1E"/>
    <w:rsid w:val="004E0AA3"/>
    <w:rsid w:val="004E3532"/>
    <w:rsid w:val="004E4A05"/>
    <w:rsid w:val="004F7ECA"/>
    <w:rsid w:val="005100D2"/>
    <w:rsid w:val="005154A8"/>
    <w:rsid w:val="0053285C"/>
    <w:rsid w:val="00542034"/>
    <w:rsid w:val="0055799B"/>
    <w:rsid w:val="00562A46"/>
    <w:rsid w:val="005722D2"/>
    <w:rsid w:val="00580FEC"/>
    <w:rsid w:val="005839AA"/>
    <w:rsid w:val="0058474F"/>
    <w:rsid w:val="005A25B1"/>
    <w:rsid w:val="005C0A9F"/>
    <w:rsid w:val="005C4EDE"/>
    <w:rsid w:val="005D1D43"/>
    <w:rsid w:val="005E21E6"/>
    <w:rsid w:val="005E7100"/>
    <w:rsid w:val="005F5F90"/>
    <w:rsid w:val="006112FE"/>
    <w:rsid w:val="006128C5"/>
    <w:rsid w:val="00640C2F"/>
    <w:rsid w:val="00665F1E"/>
    <w:rsid w:val="006B3629"/>
    <w:rsid w:val="006C2BDE"/>
    <w:rsid w:val="006E7290"/>
    <w:rsid w:val="00710CAE"/>
    <w:rsid w:val="00713D40"/>
    <w:rsid w:val="007451F6"/>
    <w:rsid w:val="00756C4C"/>
    <w:rsid w:val="00760396"/>
    <w:rsid w:val="00761DD8"/>
    <w:rsid w:val="00766CB0"/>
    <w:rsid w:val="0077783C"/>
    <w:rsid w:val="007854FF"/>
    <w:rsid w:val="00796396"/>
    <w:rsid w:val="007B098F"/>
    <w:rsid w:val="007B41CE"/>
    <w:rsid w:val="007C6978"/>
    <w:rsid w:val="007D15F9"/>
    <w:rsid w:val="007D4DAD"/>
    <w:rsid w:val="007E7DB3"/>
    <w:rsid w:val="00804965"/>
    <w:rsid w:val="00811A13"/>
    <w:rsid w:val="008252AF"/>
    <w:rsid w:val="008345B0"/>
    <w:rsid w:val="008404D5"/>
    <w:rsid w:val="00850F05"/>
    <w:rsid w:val="00855F34"/>
    <w:rsid w:val="008658FA"/>
    <w:rsid w:val="00872C62"/>
    <w:rsid w:val="0088595A"/>
    <w:rsid w:val="008A7D5C"/>
    <w:rsid w:val="008C2C6E"/>
    <w:rsid w:val="008C4F70"/>
    <w:rsid w:val="008D088D"/>
    <w:rsid w:val="008F5431"/>
    <w:rsid w:val="009066A1"/>
    <w:rsid w:val="00913F9F"/>
    <w:rsid w:val="00951538"/>
    <w:rsid w:val="00994BA2"/>
    <w:rsid w:val="009C13B4"/>
    <w:rsid w:val="009C25E0"/>
    <w:rsid w:val="009E6994"/>
    <w:rsid w:val="009E71FC"/>
    <w:rsid w:val="009E7D5B"/>
    <w:rsid w:val="009F0400"/>
    <w:rsid w:val="009F5402"/>
    <w:rsid w:val="00A066A8"/>
    <w:rsid w:val="00A25F3C"/>
    <w:rsid w:val="00A33C7E"/>
    <w:rsid w:val="00A37387"/>
    <w:rsid w:val="00A429E8"/>
    <w:rsid w:val="00A445CC"/>
    <w:rsid w:val="00A504F6"/>
    <w:rsid w:val="00A55225"/>
    <w:rsid w:val="00A6359F"/>
    <w:rsid w:val="00A81C2C"/>
    <w:rsid w:val="00A918A0"/>
    <w:rsid w:val="00AA39E4"/>
    <w:rsid w:val="00AA4F56"/>
    <w:rsid w:val="00AC6016"/>
    <w:rsid w:val="00AC7DF0"/>
    <w:rsid w:val="00AE51AB"/>
    <w:rsid w:val="00B24A66"/>
    <w:rsid w:val="00B363CF"/>
    <w:rsid w:val="00B47942"/>
    <w:rsid w:val="00B62C07"/>
    <w:rsid w:val="00B952B1"/>
    <w:rsid w:val="00BA0AD2"/>
    <w:rsid w:val="00BB677E"/>
    <w:rsid w:val="00BC2EF9"/>
    <w:rsid w:val="00BC4113"/>
    <w:rsid w:val="00BF2F69"/>
    <w:rsid w:val="00C16402"/>
    <w:rsid w:val="00C205A9"/>
    <w:rsid w:val="00C27C04"/>
    <w:rsid w:val="00C42E54"/>
    <w:rsid w:val="00C42EA3"/>
    <w:rsid w:val="00C6572E"/>
    <w:rsid w:val="00C67864"/>
    <w:rsid w:val="00C705EE"/>
    <w:rsid w:val="00C70686"/>
    <w:rsid w:val="00C837ED"/>
    <w:rsid w:val="00CB3850"/>
    <w:rsid w:val="00CC0284"/>
    <w:rsid w:val="00CE6454"/>
    <w:rsid w:val="00CF0736"/>
    <w:rsid w:val="00CF2147"/>
    <w:rsid w:val="00D0716C"/>
    <w:rsid w:val="00D21EAA"/>
    <w:rsid w:val="00D34894"/>
    <w:rsid w:val="00D65F7C"/>
    <w:rsid w:val="00DA63D9"/>
    <w:rsid w:val="00DB0E25"/>
    <w:rsid w:val="00DB6EBC"/>
    <w:rsid w:val="00DD7A63"/>
    <w:rsid w:val="00DF3AB3"/>
    <w:rsid w:val="00E11FC5"/>
    <w:rsid w:val="00E15FC7"/>
    <w:rsid w:val="00E16FD1"/>
    <w:rsid w:val="00E32225"/>
    <w:rsid w:val="00E77B61"/>
    <w:rsid w:val="00E84D66"/>
    <w:rsid w:val="00EA0A4B"/>
    <w:rsid w:val="00EA7D6F"/>
    <w:rsid w:val="00F03FEB"/>
    <w:rsid w:val="00F6001A"/>
    <w:rsid w:val="00F66F4E"/>
    <w:rsid w:val="00F73865"/>
    <w:rsid w:val="00F863BC"/>
    <w:rsid w:val="00F92AE3"/>
    <w:rsid w:val="00FA2B10"/>
    <w:rsid w:val="00FA32F9"/>
    <w:rsid w:val="00FA7B7C"/>
    <w:rsid w:val="00FE2C83"/>
    <w:rsid w:val="00FF7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1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121B4"/>
    <w:pPr>
      <w:jc w:val="center"/>
    </w:pPr>
    <w:rPr>
      <w:b/>
      <w:szCs w:val="20"/>
    </w:rPr>
  </w:style>
  <w:style w:type="character" w:customStyle="1" w:styleId="a4">
    <w:name w:val="Название Знак"/>
    <w:link w:val="a3"/>
    <w:rsid w:val="004121B4"/>
    <w:rPr>
      <w:b/>
      <w:sz w:val="24"/>
      <w:lang w:val="ru-RU" w:eastAsia="ru-RU" w:bidi="ar-SA"/>
    </w:rPr>
  </w:style>
  <w:style w:type="paragraph" w:customStyle="1" w:styleId="21">
    <w:name w:val="Основной текст 21"/>
    <w:basedOn w:val="a"/>
    <w:rsid w:val="004121B4"/>
    <w:pPr>
      <w:ind w:right="-99" w:firstLine="851"/>
      <w:jc w:val="both"/>
    </w:pPr>
    <w:rPr>
      <w:sz w:val="28"/>
      <w:szCs w:val="20"/>
    </w:rPr>
  </w:style>
  <w:style w:type="paragraph" w:customStyle="1" w:styleId="a5">
    <w:name w:val="Знак Знак Знак"/>
    <w:basedOn w:val="a"/>
    <w:rsid w:val="003C4342"/>
    <w:pPr>
      <w:widowControl w:val="0"/>
      <w:adjustRightInd w:val="0"/>
      <w:spacing w:after="160" w:line="240" w:lineRule="exact"/>
      <w:jc w:val="right"/>
    </w:pPr>
    <w:rPr>
      <w:sz w:val="20"/>
      <w:szCs w:val="20"/>
      <w:lang w:val="en-GB" w:eastAsia="en-US"/>
    </w:rPr>
  </w:style>
  <w:style w:type="paragraph" w:styleId="a6">
    <w:name w:val="Normal (Web)"/>
    <w:basedOn w:val="a"/>
    <w:rsid w:val="00665F1E"/>
    <w:pPr>
      <w:spacing w:before="100" w:beforeAutospacing="1" w:after="100" w:afterAutospacing="1"/>
    </w:pPr>
  </w:style>
  <w:style w:type="paragraph" w:styleId="3">
    <w:name w:val="Body Text 3"/>
    <w:basedOn w:val="a"/>
    <w:rsid w:val="00034126"/>
    <w:pPr>
      <w:jc w:val="center"/>
    </w:pPr>
    <w:rPr>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E16FD1"/>
    <w:rPr>
      <w:rFonts w:ascii="Verdana" w:hAnsi="Verdana" w:cs="Verdana"/>
      <w:sz w:val="20"/>
      <w:szCs w:val="20"/>
      <w:lang w:val="en-US" w:eastAsia="en-US"/>
    </w:rPr>
  </w:style>
  <w:style w:type="paragraph" w:customStyle="1" w:styleId="1">
    <w:name w:val="Знак Знак1"/>
    <w:basedOn w:val="a"/>
    <w:rsid w:val="00A25F3C"/>
    <w:rPr>
      <w:rFonts w:ascii="Verdana" w:hAnsi="Verdana" w:cs="Verdana"/>
      <w:sz w:val="20"/>
      <w:szCs w:val="20"/>
      <w:lang w:val="en-US" w:eastAsia="en-US"/>
    </w:rPr>
  </w:style>
  <w:style w:type="paragraph" w:styleId="a7">
    <w:name w:val="List Paragraph"/>
    <w:basedOn w:val="a"/>
    <w:uiPriority w:val="34"/>
    <w:qFormat/>
    <w:rsid w:val="00285B7B"/>
    <w:pPr>
      <w:ind w:left="708"/>
    </w:pPr>
  </w:style>
  <w:style w:type="paragraph" w:customStyle="1" w:styleId="10">
    <w:name w:val="Знак Знак1"/>
    <w:basedOn w:val="a"/>
    <w:rsid w:val="0015753A"/>
    <w:rPr>
      <w:rFonts w:ascii="Verdana" w:hAnsi="Verdana" w:cs="Verdana"/>
      <w:sz w:val="20"/>
      <w:szCs w:val="20"/>
      <w:lang w:val="en-US" w:eastAsia="en-US"/>
    </w:rPr>
  </w:style>
  <w:style w:type="paragraph" w:customStyle="1" w:styleId="ConsPlusNormal">
    <w:name w:val="ConsPlusNormal"/>
    <w:rsid w:val="0035512D"/>
    <w:pPr>
      <w:autoSpaceDE w:val="0"/>
      <w:autoSpaceDN w:val="0"/>
      <w:adjustRightInd w:val="0"/>
    </w:pPr>
    <w:rPr>
      <w:sz w:val="24"/>
      <w:szCs w:val="24"/>
    </w:rPr>
  </w:style>
  <w:style w:type="paragraph" w:customStyle="1" w:styleId="22">
    <w:name w:val="Основной текст 22"/>
    <w:basedOn w:val="a"/>
    <w:rsid w:val="00BC2EF9"/>
    <w:pPr>
      <w:ind w:right="-99" w:firstLine="851"/>
      <w:jc w:val="both"/>
    </w:pPr>
    <w:rPr>
      <w:sz w:val="28"/>
      <w:szCs w:val="20"/>
    </w:rPr>
  </w:style>
  <w:style w:type="paragraph" w:styleId="a8">
    <w:name w:val="footer"/>
    <w:basedOn w:val="a"/>
    <w:link w:val="a9"/>
    <w:unhideWhenUsed/>
    <w:rsid w:val="00D21EAA"/>
    <w:pPr>
      <w:tabs>
        <w:tab w:val="center" w:pos="4677"/>
        <w:tab w:val="right" w:pos="9355"/>
      </w:tabs>
    </w:pPr>
  </w:style>
  <w:style w:type="character" w:customStyle="1" w:styleId="a9">
    <w:name w:val="Нижний колонтитул Знак"/>
    <w:link w:val="a8"/>
    <w:rsid w:val="00D21EAA"/>
    <w:rPr>
      <w:sz w:val="24"/>
      <w:szCs w:val="24"/>
    </w:rPr>
  </w:style>
  <w:style w:type="paragraph" w:styleId="aa">
    <w:name w:val="header"/>
    <w:basedOn w:val="a"/>
    <w:link w:val="ab"/>
    <w:unhideWhenUsed/>
    <w:rsid w:val="00D21EAA"/>
    <w:pPr>
      <w:tabs>
        <w:tab w:val="center" w:pos="4677"/>
        <w:tab w:val="right" w:pos="9355"/>
      </w:tabs>
    </w:pPr>
  </w:style>
  <w:style w:type="character" w:customStyle="1" w:styleId="ab">
    <w:name w:val="Верхний колонтитул Знак"/>
    <w:link w:val="aa"/>
    <w:rsid w:val="00D21EAA"/>
    <w:rPr>
      <w:sz w:val="24"/>
      <w:szCs w:val="24"/>
    </w:rPr>
  </w:style>
  <w:style w:type="character" w:styleId="ac">
    <w:name w:val="page number"/>
    <w:rsid w:val="00D21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BD10-B1F1-41BB-AC63-508CF62B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10</Pages>
  <Words>4757</Words>
  <Characters>27115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Home</Company>
  <LinksUpToDate>false</LinksUpToDate>
  <CharactersWithSpaces>31809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User</dc:creator>
  <cp:lastModifiedBy>User</cp:lastModifiedBy>
  <cp:revision>50</cp:revision>
  <cp:lastPrinted>2014-02-07T05:43:00Z</cp:lastPrinted>
  <dcterms:created xsi:type="dcterms:W3CDTF">2018-01-15T04:42:00Z</dcterms:created>
  <dcterms:modified xsi:type="dcterms:W3CDTF">2024-03-25T03:20:00Z</dcterms:modified>
</cp:coreProperties>
</file>